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BE6A35" w:rsidRDefault="00B1259B" w:rsidP="006D3AFA">
      <w:pPr>
        <w:spacing w:line="276" w:lineRule="auto"/>
        <w:ind w:right="1553"/>
        <w:rPr>
          <w:rFonts w:ascii="Arial" w:hAnsi="Arial" w:cs="Arial"/>
          <w:sz w:val="22"/>
          <w:szCs w:val="22"/>
          <w:lang w:val="en-GB"/>
        </w:rPr>
      </w:pPr>
    </w:p>
    <w:p w14:paraId="16B5CCB3" w14:textId="77777777" w:rsidR="00EE0F89" w:rsidRPr="00BE6A35" w:rsidRDefault="00EE0F89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77ABCE0" w14:textId="77777777" w:rsidR="00EE0F89" w:rsidRPr="00BE6A35" w:rsidRDefault="00C32DEC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6A3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AACD304" w14:textId="77777777" w:rsidR="00C32DEC" w:rsidRPr="00BE6A35" w:rsidRDefault="00C32DE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1D88F02D" w14:textId="77777777" w:rsidR="002727CC" w:rsidRPr="00BE6A35" w:rsidRDefault="002727C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1D6ADB54" w14:textId="77777777" w:rsidR="00AA0D56" w:rsidRPr="000F102C" w:rsidRDefault="002727CC" w:rsidP="006D3AF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  <w:lang w:val="en-GB"/>
        </w:rPr>
      </w:pPr>
      <w:r w:rsidRPr="000F102C">
        <w:rPr>
          <w:rFonts w:ascii="Arial" w:hAnsi="Arial" w:cs="Arial"/>
          <w:b/>
          <w:sz w:val="22"/>
          <w:szCs w:val="22"/>
          <w:lang w:val="en-GB"/>
        </w:rPr>
        <w:t>R</w:t>
      </w:r>
      <w:r w:rsidR="00BE6A35" w:rsidRPr="000F102C">
        <w:rPr>
          <w:rFonts w:ascii="Arial" w:hAnsi="Arial" w:cs="Arial"/>
          <w:b/>
          <w:sz w:val="22"/>
          <w:szCs w:val="22"/>
          <w:lang w:val="en-GB"/>
        </w:rPr>
        <w:t>ound latch lock unit</w:t>
      </w:r>
      <w:r w:rsidRPr="000F102C">
        <w:rPr>
          <w:rFonts w:ascii="Arial" w:hAnsi="Arial" w:cs="Arial"/>
          <w:b/>
          <w:sz w:val="22"/>
          <w:szCs w:val="22"/>
          <w:lang w:val="en-GB"/>
        </w:rPr>
        <w:t xml:space="preserve"> Z 1780/…</w:t>
      </w:r>
      <w:r w:rsidR="009107BA" w:rsidRPr="000F102C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0F102C">
        <w:rPr>
          <w:rFonts w:ascii="Arial" w:hAnsi="Arial" w:cs="Arial"/>
          <w:b/>
          <w:sz w:val="22"/>
          <w:szCs w:val="22"/>
          <w:lang w:val="en-GB"/>
        </w:rPr>
        <w:t xml:space="preserve">Z1782/… </w:t>
      </w:r>
      <w:r w:rsidR="004D765D" w:rsidRPr="000F102C">
        <w:rPr>
          <w:rFonts w:ascii="Arial" w:hAnsi="Arial" w:cs="Arial"/>
          <w:b/>
          <w:sz w:val="22"/>
          <w:szCs w:val="22"/>
          <w:lang w:val="en-GB"/>
        </w:rPr>
        <w:br/>
      </w:r>
      <w:bookmarkStart w:id="0" w:name="OLE_LINK12"/>
      <w:bookmarkStart w:id="1" w:name="OLE_LINK13"/>
    </w:p>
    <w:p w14:paraId="289D02E7" w14:textId="68B5B197" w:rsidR="00C32DEC" w:rsidRPr="000F102C" w:rsidRDefault="00B84E9E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  <w:r w:rsidRPr="000F102C">
        <w:rPr>
          <w:rFonts w:ascii="Arial" w:hAnsi="Arial" w:cs="Arial"/>
          <w:b/>
          <w:iCs/>
          <w:sz w:val="22"/>
          <w:szCs w:val="22"/>
          <w:lang w:val="en-GB"/>
        </w:rPr>
        <w:t>Defin</w:t>
      </w:r>
      <w:r w:rsidR="00BE6A35" w:rsidRPr="000F102C">
        <w:rPr>
          <w:rFonts w:ascii="Arial" w:hAnsi="Arial" w:cs="Arial"/>
          <w:b/>
          <w:iCs/>
          <w:sz w:val="22"/>
          <w:szCs w:val="22"/>
          <w:lang w:val="en-GB"/>
        </w:rPr>
        <w:t>ed movement and latching</w:t>
      </w:r>
      <w:r w:rsidRPr="000F102C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="002727CC" w:rsidRPr="000F102C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</w:p>
    <w:bookmarkEnd w:id="0"/>
    <w:bookmarkEnd w:id="1"/>
    <w:p w14:paraId="4158863C" w14:textId="57CF6B75" w:rsidR="00032787" w:rsidRPr="000F102C" w:rsidRDefault="00BE6A35" w:rsidP="00032787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  <w:lang w:val="en-GB"/>
        </w:rPr>
      </w:pPr>
      <w:r w:rsidRPr="000F102C">
        <w:rPr>
          <w:rFonts w:ascii="Arial" w:hAnsi="Arial" w:cs="Arial"/>
          <w:sz w:val="22"/>
          <w:szCs w:val="22"/>
          <w:lang w:val="en-GB"/>
        </w:rPr>
        <w:t xml:space="preserve">On complex injection moulds or die-casting tools, </w:t>
      </w:r>
      <w:r w:rsidR="00875912" w:rsidRPr="000F102C">
        <w:rPr>
          <w:rFonts w:ascii="Arial" w:hAnsi="Arial" w:cs="Arial"/>
          <w:sz w:val="22"/>
          <w:szCs w:val="22"/>
          <w:lang w:val="en-GB"/>
        </w:rPr>
        <w:t xml:space="preserve">sometimes </w:t>
      </w:r>
      <w:r w:rsidR="00AA0D56" w:rsidRPr="000F102C">
        <w:rPr>
          <w:rFonts w:ascii="Arial" w:hAnsi="Arial" w:cs="Arial"/>
          <w:sz w:val="22"/>
          <w:szCs w:val="22"/>
          <w:lang w:val="en-GB"/>
        </w:rPr>
        <w:t>a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 second parting plane or an additional demoulding plane</w:t>
      </w:r>
      <w:r w:rsidR="00875912" w:rsidRPr="000F102C">
        <w:rPr>
          <w:rFonts w:ascii="Arial" w:hAnsi="Arial" w:cs="Arial"/>
          <w:sz w:val="22"/>
          <w:szCs w:val="22"/>
          <w:lang w:val="en-GB"/>
        </w:rPr>
        <w:t xml:space="preserve"> is</w:t>
      </w:r>
      <w:r w:rsidR="00AA0D56" w:rsidRPr="000F102C">
        <w:rPr>
          <w:rFonts w:ascii="Arial" w:hAnsi="Arial" w:cs="Arial"/>
          <w:sz w:val="22"/>
          <w:szCs w:val="22"/>
          <w:lang w:val="en-GB"/>
        </w:rPr>
        <w:t xml:space="preserve"> necessary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, </w:t>
      </w:r>
      <w:r w:rsidR="00875912" w:rsidRPr="000F102C">
        <w:rPr>
          <w:rFonts w:ascii="Arial" w:hAnsi="Arial" w:cs="Arial"/>
          <w:sz w:val="22"/>
          <w:szCs w:val="22"/>
          <w:lang w:val="en-GB"/>
        </w:rPr>
        <w:t>for example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 on three-plate moulds or moulds with dual ejector assemblies</w:t>
      </w:r>
      <w:r w:rsidR="00032787" w:rsidRPr="000F102C">
        <w:rPr>
          <w:rFonts w:ascii="Arial" w:hAnsi="Arial" w:cs="Arial"/>
          <w:sz w:val="22"/>
          <w:szCs w:val="22"/>
          <w:lang w:val="en-GB"/>
        </w:rPr>
        <w:t xml:space="preserve">. 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To </w:t>
      </w:r>
      <w:r w:rsidR="0088412B" w:rsidRPr="000F102C">
        <w:rPr>
          <w:rFonts w:ascii="Arial" w:hAnsi="Arial" w:cs="Arial"/>
          <w:sz w:val="22"/>
          <w:szCs w:val="22"/>
          <w:lang w:val="en-GB"/>
        </w:rPr>
        <w:t>allow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 defined movement and latching of the moving plates, HASCO has developed the round latch lock units </w:t>
      </w:r>
      <w:r w:rsidR="00E345BA" w:rsidRPr="000F102C">
        <w:rPr>
          <w:rFonts w:ascii="Arial" w:hAnsi="Arial" w:cs="Arial"/>
          <w:sz w:val="22"/>
          <w:szCs w:val="22"/>
          <w:lang w:val="en-GB"/>
        </w:rPr>
        <w:t xml:space="preserve">Z1780/... </w:t>
      </w:r>
      <w:r w:rsidRPr="000F102C">
        <w:rPr>
          <w:rFonts w:ascii="Arial" w:hAnsi="Arial" w:cs="Arial"/>
          <w:sz w:val="22"/>
          <w:szCs w:val="22"/>
          <w:lang w:val="en-GB"/>
        </w:rPr>
        <w:t>a</w:t>
      </w:r>
      <w:r w:rsidR="00E345BA" w:rsidRPr="000F102C">
        <w:rPr>
          <w:rFonts w:ascii="Arial" w:hAnsi="Arial" w:cs="Arial"/>
          <w:sz w:val="22"/>
          <w:szCs w:val="22"/>
          <w:lang w:val="en-GB"/>
        </w:rPr>
        <w:t xml:space="preserve">nd Z1782/... </w:t>
      </w:r>
      <w:r w:rsidRPr="000F102C">
        <w:rPr>
          <w:rFonts w:ascii="Arial" w:hAnsi="Arial" w:cs="Arial"/>
          <w:sz w:val="22"/>
          <w:szCs w:val="22"/>
          <w:lang w:val="en-GB"/>
        </w:rPr>
        <w:t>especially for th</w:t>
      </w:r>
      <w:r w:rsidR="00AA0D56" w:rsidRPr="000F102C">
        <w:rPr>
          <w:rFonts w:ascii="Arial" w:hAnsi="Arial" w:cs="Arial"/>
          <w:sz w:val="22"/>
          <w:szCs w:val="22"/>
          <w:lang w:val="en-GB"/>
        </w:rPr>
        <w:t>ese applications.</w:t>
      </w:r>
      <w:r w:rsidR="00032787" w:rsidRPr="000F102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635A13" w14:textId="6F3EE3F7" w:rsidR="00773D40" w:rsidRPr="000F102C" w:rsidRDefault="00BE6A35" w:rsidP="000F102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  <w:lang w:val="en-GB"/>
        </w:rPr>
      </w:pPr>
      <w:r w:rsidRPr="000F102C">
        <w:rPr>
          <w:rFonts w:ascii="Arial" w:hAnsi="Arial" w:cs="Arial"/>
          <w:sz w:val="22"/>
          <w:szCs w:val="22"/>
          <w:lang w:val="en-GB"/>
        </w:rPr>
        <w:t>The compact round latch lock units have multipoint locking around the circumference</w:t>
      </w:r>
      <w:r w:rsidR="00C95605" w:rsidRPr="000F102C">
        <w:rPr>
          <w:rFonts w:ascii="Arial" w:hAnsi="Arial" w:cs="Arial"/>
          <w:sz w:val="22"/>
          <w:szCs w:val="22"/>
          <w:lang w:val="en-GB"/>
        </w:rPr>
        <w:t xml:space="preserve">, </w:t>
      </w:r>
      <w:r w:rsidR="00842731" w:rsidRPr="000F102C">
        <w:rPr>
          <w:rFonts w:ascii="Arial" w:hAnsi="Arial" w:cs="Arial"/>
          <w:sz w:val="22"/>
          <w:szCs w:val="22"/>
          <w:lang w:val="en-GB"/>
        </w:rPr>
        <w:t>w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hich </w:t>
      </w:r>
      <w:r w:rsidR="00875912" w:rsidRPr="000F102C">
        <w:rPr>
          <w:rFonts w:ascii="Arial" w:hAnsi="Arial" w:cs="Arial"/>
          <w:sz w:val="22"/>
          <w:szCs w:val="22"/>
          <w:lang w:val="en-GB"/>
        </w:rPr>
        <w:t>allow</w:t>
      </w:r>
      <w:r w:rsidRPr="000F102C">
        <w:rPr>
          <w:rFonts w:ascii="Arial" w:hAnsi="Arial" w:cs="Arial"/>
          <w:sz w:val="22"/>
          <w:szCs w:val="22"/>
          <w:lang w:val="en-GB"/>
        </w:rPr>
        <w:t>s an optimum force</w:t>
      </w:r>
      <w:r w:rsidR="00AA0D56" w:rsidRPr="000F102C">
        <w:rPr>
          <w:rFonts w:ascii="Arial" w:hAnsi="Arial" w:cs="Arial"/>
          <w:sz w:val="22"/>
          <w:szCs w:val="22"/>
          <w:lang w:val="en-GB"/>
        </w:rPr>
        <w:t xml:space="preserve"> flux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. The round latch lock units </w:t>
      </w:r>
      <w:r w:rsidR="00C95605" w:rsidRPr="000F102C">
        <w:rPr>
          <w:rFonts w:ascii="Arial" w:hAnsi="Arial" w:cs="Arial"/>
          <w:sz w:val="22"/>
          <w:szCs w:val="22"/>
          <w:lang w:val="en-GB"/>
        </w:rPr>
        <w:t xml:space="preserve">Z1780/… 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with pulling and pushing </w:t>
      </w:r>
      <w:r w:rsidR="00AA0D56" w:rsidRPr="000F102C">
        <w:rPr>
          <w:rFonts w:ascii="Arial" w:hAnsi="Arial" w:cs="Arial"/>
          <w:sz w:val="22"/>
          <w:szCs w:val="22"/>
          <w:lang w:val="en-GB"/>
        </w:rPr>
        <w:t>action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 can be mounted in </w:t>
      </w:r>
      <w:proofErr w:type="gramStart"/>
      <w:r w:rsidRPr="000F102C">
        <w:rPr>
          <w:rFonts w:ascii="Arial" w:hAnsi="Arial" w:cs="Arial"/>
          <w:sz w:val="22"/>
          <w:szCs w:val="22"/>
          <w:lang w:val="en-GB"/>
        </w:rPr>
        <w:t>many different ways</w:t>
      </w:r>
      <w:proofErr w:type="gramEnd"/>
      <w:r w:rsidRPr="000F102C">
        <w:rPr>
          <w:rFonts w:ascii="Arial" w:hAnsi="Arial" w:cs="Arial"/>
          <w:sz w:val="22"/>
          <w:szCs w:val="22"/>
          <w:lang w:val="en-GB"/>
        </w:rPr>
        <w:t xml:space="preserve">. Process safety and reliability is further enhanced </w:t>
      </w:r>
      <w:r w:rsidR="00837545" w:rsidRPr="000F102C">
        <w:rPr>
          <w:rFonts w:ascii="Arial" w:hAnsi="Arial" w:cs="Arial"/>
          <w:sz w:val="22"/>
          <w:szCs w:val="22"/>
          <w:lang w:val="en-GB"/>
        </w:rPr>
        <w:t xml:space="preserve">with the </w:t>
      </w:r>
      <w:r w:rsidR="0082607C" w:rsidRPr="000F102C">
        <w:rPr>
          <w:rFonts w:ascii="Arial" w:hAnsi="Arial" w:cs="Arial"/>
          <w:sz w:val="22"/>
          <w:szCs w:val="22"/>
          <w:lang w:val="en-GB"/>
        </w:rPr>
        <w:t xml:space="preserve">thermal expansion </w:t>
      </w:r>
      <w:r w:rsidR="00837545" w:rsidRPr="000F102C">
        <w:rPr>
          <w:rFonts w:ascii="Arial" w:hAnsi="Arial" w:cs="Arial"/>
          <w:sz w:val="22"/>
          <w:szCs w:val="22"/>
          <w:lang w:val="en-GB"/>
        </w:rPr>
        <w:t xml:space="preserve">offset compensation </w:t>
      </w:r>
      <w:r w:rsidR="0082607C" w:rsidRPr="000F102C">
        <w:rPr>
          <w:rFonts w:ascii="Arial" w:hAnsi="Arial" w:cs="Arial"/>
          <w:sz w:val="22"/>
          <w:szCs w:val="22"/>
          <w:lang w:val="en-GB"/>
        </w:rPr>
        <w:t xml:space="preserve">and </w:t>
      </w:r>
      <w:r w:rsidR="00837545" w:rsidRPr="000F102C">
        <w:rPr>
          <w:rFonts w:ascii="Arial" w:hAnsi="Arial" w:cs="Arial"/>
          <w:sz w:val="22"/>
          <w:szCs w:val="22"/>
          <w:lang w:val="en-GB"/>
        </w:rPr>
        <w:t xml:space="preserve">the </w:t>
      </w:r>
      <w:r w:rsidR="0082607C" w:rsidRPr="000F102C">
        <w:rPr>
          <w:rFonts w:ascii="Arial" w:hAnsi="Arial" w:cs="Arial"/>
          <w:sz w:val="22"/>
          <w:szCs w:val="22"/>
          <w:lang w:val="en-GB"/>
        </w:rPr>
        <w:t>integrated collision protection.</w:t>
      </w:r>
      <w:bookmarkStart w:id="2" w:name="_GoBack"/>
      <w:bookmarkEnd w:id="2"/>
    </w:p>
    <w:p w14:paraId="16B7A832" w14:textId="7AE5E6BD" w:rsidR="00773D40" w:rsidRPr="000F102C" w:rsidRDefault="0082607C" w:rsidP="00AA0D5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  <w:lang w:val="en-GB"/>
        </w:rPr>
      </w:pPr>
      <w:r w:rsidRPr="000F102C">
        <w:rPr>
          <w:rFonts w:ascii="Arial" w:hAnsi="Arial" w:cs="Arial"/>
          <w:sz w:val="22"/>
          <w:szCs w:val="22"/>
          <w:lang w:val="en-GB"/>
        </w:rPr>
        <w:t xml:space="preserve">Both </w:t>
      </w:r>
      <w:r w:rsidR="00AA0D56" w:rsidRPr="000F102C">
        <w:rPr>
          <w:rFonts w:ascii="Arial" w:hAnsi="Arial" w:cs="Arial"/>
          <w:sz w:val="22"/>
          <w:szCs w:val="22"/>
          <w:lang w:val="en-GB"/>
        </w:rPr>
        <w:t xml:space="preserve">the 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round latch lock units are available ex stock in three sizes and different lengths for a wide range of strokes, </w:t>
      </w:r>
      <w:r w:rsidR="00875912" w:rsidRPr="000F102C">
        <w:rPr>
          <w:rFonts w:ascii="Arial" w:hAnsi="Arial" w:cs="Arial"/>
          <w:sz w:val="22"/>
          <w:szCs w:val="22"/>
          <w:lang w:val="en-GB"/>
        </w:rPr>
        <w:t>allowing</w:t>
      </w:r>
      <w:r w:rsidRPr="000F102C">
        <w:rPr>
          <w:rFonts w:ascii="Arial" w:hAnsi="Arial" w:cs="Arial"/>
          <w:sz w:val="22"/>
          <w:szCs w:val="22"/>
          <w:lang w:val="en-GB"/>
        </w:rPr>
        <w:t xml:space="preserve"> a broad spectrum of individual </w:t>
      </w:r>
      <w:r w:rsidR="00AA0D56" w:rsidRPr="000F102C">
        <w:rPr>
          <w:rFonts w:ascii="Arial" w:hAnsi="Arial" w:cs="Arial"/>
          <w:sz w:val="22"/>
          <w:szCs w:val="22"/>
          <w:lang w:val="en-GB"/>
        </w:rPr>
        <w:t>mould configurations.</w:t>
      </w:r>
    </w:p>
    <w:p w14:paraId="79486632" w14:textId="77777777" w:rsidR="000F67CE" w:rsidRPr="000F102C" w:rsidRDefault="000F67CE" w:rsidP="008E13D8">
      <w:pPr>
        <w:pStyle w:val="Default"/>
        <w:spacing w:after="120"/>
        <w:ind w:right="1553"/>
        <w:rPr>
          <w:rFonts w:ascii="Arial" w:hAnsi="Arial" w:cs="Arial"/>
          <w:sz w:val="22"/>
          <w:szCs w:val="22"/>
          <w:lang w:val="en-GB"/>
        </w:rPr>
      </w:pPr>
    </w:p>
    <w:p w14:paraId="0680C832" w14:textId="7E67ADB2" w:rsidR="00837545" w:rsidRPr="00875912" w:rsidRDefault="000F102C" w:rsidP="00875912">
      <w:pPr>
        <w:pStyle w:val="Default"/>
        <w:spacing w:after="120"/>
        <w:ind w:right="1553"/>
        <w:rPr>
          <w:rFonts w:ascii="Arial" w:hAnsi="Arial" w:cs="Arial"/>
          <w:sz w:val="22"/>
          <w:szCs w:val="22"/>
          <w:lang w:val="en-GB"/>
        </w:rPr>
      </w:pPr>
      <w:r w:rsidRPr="000F102C">
        <w:rPr>
          <w:rFonts w:ascii="Arial" w:hAnsi="Arial" w:cs="Arial"/>
          <w:sz w:val="22"/>
          <w:szCs w:val="22"/>
          <w:lang w:val="en-GB"/>
        </w:rPr>
        <w:t>10</w:t>
      </w:r>
      <w:r w:rsidR="000F67CE" w:rsidRPr="000F102C">
        <w:rPr>
          <w:rFonts w:ascii="Arial" w:hAnsi="Arial" w:cs="Arial"/>
          <w:sz w:val="22"/>
          <w:szCs w:val="22"/>
          <w:lang w:val="en-GB"/>
        </w:rPr>
        <w:t>/2019</w:t>
      </w:r>
    </w:p>
    <w:sectPr w:rsidR="00837545" w:rsidRPr="00875912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64AE" w14:textId="77777777" w:rsidR="00827A1B" w:rsidRDefault="00827A1B" w:rsidP="009A5226">
      <w:r>
        <w:separator/>
      </w:r>
    </w:p>
  </w:endnote>
  <w:endnote w:type="continuationSeparator" w:id="0">
    <w:p w14:paraId="750AB07D" w14:textId="77777777" w:rsidR="00827A1B" w:rsidRDefault="00827A1B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ED0C" w14:textId="77777777" w:rsidR="00827A1B" w:rsidRDefault="00827A1B" w:rsidP="009A5226">
      <w:r>
        <w:separator/>
      </w:r>
    </w:p>
  </w:footnote>
  <w:footnote w:type="continuationSeparator" w:id="0">
    <w:p w14:paraId="430DCBC0" w14:textId="77777777" w:rsidR="00827A1B" w:rsidRDefault="00827A1B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02C">
      <w:rPr>
        <w:noProof/>
      </w:rPr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0F102C" w:rsidP="00905E82">
    <w:pPr>
      <w:pStyle w:val="Kopfzeile"/>
      <w:ind w:left="-1417"/>
    </w:pPr>
    <w:r>
      <w:rPr>
        <w:noProof/>
      </w:rP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02C">
      <w:rPr>
        <w:noProof/>
      </w:rPr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6A2A"/>
    <w:rsid w:val="00014104"/>
    <w:rsid w:val="00032787"/>
    <w:rsid w:val="00083802"/>
    <w:rsid w:val="000968CB"/>
    <w:rsid w:val="000B567C"/>
    <w:rsid w:val="000C6BF3"/>
    <w:rsid w:val="000F102C"/>
    <w:rsid w:val="000F67CE"/>
    <w:rsid w:val="00110893"/>
    <w:rsid w:val="00110A40"/>
    <w:rsid w:val="00121B81"/>
    <w:rsid w:val="00125269"/>
    <w:rsid w:val="00132D37"/>
    <w:rsid w:val="00151AEC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62EC"/>
    <w:rsid w:val="002463B8"/>
    <w:rsid w:val="00267FAA"/>
    <w:rsid w:val="002727CC"/>
    <w:rsid w:val="00294B8C"/>
    <w:rsid w:val="002A0153"/>
    <w:rsid w:val="002D11E3"/>
    <w:rsid w:val="002E0A7E"/>
    <w:rsid w:val="002E1CB2"/>
    <w:rsid w:val="002E260C"/>
    <w:rsid w:val="002F0EBB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80E1A"/>
    <w:rsid w:val="005A4000"/>
    <w:rsid w:val="005B6A94"/>
    <w:rsid w:val="0062202E"/>
    <w:rsid w:val="00635EB6"/>
    <w:rsid w:val="00665D8F"/>
    <w:rsid w:val="00686A38"/>
    <w:rsid w:val="006955FE"/>
    <w:rsid w:val="006B4F53"/>
    <w:rsid w:val="006B5097"/>
    <w:rsid w:val="006D3AFA"/>
    <w:rsid w:val="006D4DD8"/>
    <w:rsid w:val="006E2D99"/>
    <w:rsid w:val="006F5951"/>
    <w:rsid w:val="006F6987"/>
    <w:rsid w:val="00706831"/>
    <w:rsid w:val="00733547"/>
    <w:rsid w:val="00745BEA"/>
    <w:rsid w:val="00773D40"/>
    <w:rsid w:val="00782079"/>
    <w:rsid w:val="007B299F"/>
    <w:rsid w:val="007D45A9"/>
    <w:rsid w:val="007E08A2"/>
    <w:rsid w:val="007F3590"/>
    <w:rsid w:val="00800659"/>
    <w:rsid w:val="0082607C"/>
    <w:rsid w:val="00827A1B"/>
    <w:rsid w:val="00837545"/>
    <w:rsid w:val="00842731"/>
    <w:rsid w:val="00861B23"/>
    <w:rsid w:val="008629DC"/>
    <w:rsid w:val="0087115C"/>
    <w:rsid w:val="00875912"/>
    <w:rsid w:val="008772DE"/>
    <w:rsid w:val="0088412B"/>
    <w:rsid w:val="008A28E1"/>
    <w:rsid w:val="008B3AD4"/>
    <w:rsid w:val="008E13D8"/>
    <w:rsid w:val="008E45CD"/>
    <w:rsid w:val="008E493D"/>
    <w:rsid w:val="0090106D"/>
    <w:rsid w:val="00905E82"/>
    <w:rsid w:val="009107BA"/>
    <w:rsid w:val="00912372"/>
    <w:rsid w:val="00940CC4"/>
    <w:rsid w:val="00952F8F"/>
    <w:rsid w:val="00972AD3"/>
    <w:rsid w:val="00992CF7"/>
    <w:rsid w:val="009A184A"/>
    <w:rsid w:val="009A4AC9"/>
    <w:rsid w:val="009A5226"/>
    <w:rsid w:val="009A7202"/>
    <w:rsid w:val="009B12AF"/>
    <w:rsid w:val="009C010D"/>
    <w:rsid w:val="009C361C"/>
    <w:rsid w:val="009E5B19"/>
    <w:rsid w:val="00A03242"/>
    <w:rsid w:val="00A37324"/>
    <w:rsid w:val="00A62238"/>
    <w:rsid w:val="00A96152"/>
    <w:rsid w:val="00AA0D56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325F8"/>
    <w:rsid w:val="00B52D68"/>
    <w:rsid w:val="00B84E9E"/>
    <w:rsid w:val="00BB1967"/>
    <w:rsid w:val="00BB437A"/>
    <w:rsid w:val="00BC145A"/>
    <w:rsid w:val="00BE2DE2"/>
    <w:rsid w:val="00BE6A35"/>
    <w:rsid w:val="00C05A32"/>
    <w:rsid w:val="00C0774D"/>
    <w:rsid w:val="00C17DCD"/>
    <w:rsid w:val="00C32DEC"/>
    <w:rsid w:val="00C33E66"/>
    <w:rsid w:val="00C40399"/>
    <w:rsid w:val="00C465EC"/>
    <w:rsid w:val="00C5105A"/>
    <w:rsid w:val="00C718FD"/>
    <w:rsid w:val="00C95605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C20C9"/>
    <w:rsid w:val="00DD5E35"/>
    <w:rsid w:val="00E10EE9"/>
    <w:rsid w:val="00E345BA"/>
    <w:rsid w:val="00E52ECF"/>
    <w:rsid w:val="00E62728"/>
    <w:rsid w:val="00E70BB5"/>
    <w:rsid w:val="00E80484"/>
    <w:rsid w:val="00EA7478"/>
    <w:rsid w:val="00EE0F89"/>
    <w:rsid w:val="00EE4EE2"/>
    <w:rsid w:val="00EF1163"/>
    <w:rsid w:val="00EF26BF"/>
    <w:rsid w:val="00F1324D"/>
    <w:rsid w:val="00F206C9"/>
    <w:rsid w:val="00F248F9"/>
    <w:rsid w:val="00F430BF"/>
    <w:rsid w:val="00FA55BA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5</cp:revision>
  <cp:lastPrinted>2019-09-20T11:33:00Z</cp:lastPrinted>
  <dcterms:created xsi:type="dcterms:W3CDTF">2019-09-30T08:04:00Z</dcterms:created>
  <dcterms:modified xsi:type="dcterms:W3CDTF">2019-09-30T12:02:00Z</dcterms:modified>
</cp:coreProperties>
</file>