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8240" w14:textId="7AD1A899" w:rsidR="00DB6732" w:rsidRPr="003E4AF4" w:rsidRDefault="006C63BF" w:rsidP="00530DC4">
      <w:pPr>
        <w:pStyle w:val="Default"/>
        <w:spacing w:after="120"/>
        <w:ind w:right="283"/>
        <w:rPr>
          <w:rFonts w:ascii="Arial" w:hAnsi="Arial" w:cs="Arial"/>
          <w:color w:val="auto"/>
          <w:sz w:val="22"/>
          <w:szCs w:val="22"/>
          <w:lang w:val="en-GB"/>
        </w:rPr>
      </w:pPr>
      <w:r w:rsidRPr="003E4AF4">
        <w:rPr>
          <w:rFonts w:ascii="Arial" w:hAnsi="Arial" w:cs="Arial"/>
          <w:color w:val="auto"/>
          <w:sz w:val="22"/>
          <w:szCs w:val="22"/>
          <w:lang w:val="en-GB"/>
        </w:rPr>
        <w:t xml:space="preserve"> </w:t>
      </w:r>
      <w:bookmarkStart w:id="0" w:name="_GoBack"/>
      <w:bookmarkEnd w:id="0"/>
    </w:p>
    <w:p w14:paraId="2E30D37A" w14:textId="222DCA10" w:rsidR="00DB6732" w:rsidRPr="003E4AF4" w:rsidRDefault="00DB6732" w:rsidP="00530DC4">
      <w:pPr>
        <w:pStyle w:val="Default"/>
        <w:spacing w:after="120"/>
        <w:ind w:right="283"/>
        <w:rPr>
          <w:rFonts w:ascii="Arial" w:hAnsi="Arial" w:cs="Arial"/>
          <w:color w:val="auto"/>
          <w:sz w:val="22"/>
          <w:szCs w:val="22"/>
          <w:lang w:val="en-GB"/>
        </w:rPr>
      </w:pPr>
    </w:p>
    <w:p w14:paraId="51AD7A04" w14:textId="7B724F84" w:rsidR="00DB6732" w:rsidRDefault="00DB6732" w:rsidP="00530DC4">
      <w:pPr>
        <w:pStyle w:val="Default"/>
        <w:spacing w:after="120"/>
        <w:ind w:right="283"/>
        <w:rPr>
          <w:rFonts w:ascii="Arial" w:hAnsi="Arial" w:cs="Arial"/>
          <w:color w:val="auto"/>
          <w:sz w:val="22"/>
          <w:szCs w:val="22"/>
          <w:lang w:val="en-GB"/>
        </w:rPr>
      </w:pPr>
    </w:p>
    <w:p w14:paraId="6B616679" w14:textId="77777777" w:rsidR="0078382A" w:rsidRPr="003E4AF4" w:rsidRDefault="0078382A" w:rsidP="00530DC4">
      <w:pPr>
        <w:pStyle w:val="Default"/>
        <w:spacing w:after="120"/>
        <w:ind w:right="283"/>
        <w:rPr>
          <w:rFonts w:ascii="Arial" w:hAnsi="Arial" w:cs="Arial"/>
          <w:color w:val="auto"/>
          <w:sz w:val="22"/>
          <w:szCs w:val="22"/>
          <w:lang w:val="en-GB"/>
        </w:rPr>
      </w:pPr>
    </w:p>
    <w:p w14:paraId="54CF2099" w14:textId="216A8A7A" w:rsidR="00DB6732" w:rsidRPr="0078382A" w:rsidRDefault="00053C9D" w:rsidP="00530DC4">
      <w:pPr>
        <w:spacing w:line="276" w:lineRule="auto"/>
        <w:ind w:right="283"/>
        <w:rPr>
          <w:rFonts w:ascii="Arial" w:hAnsi="Arial" w:cs="Arial"/>
          <w:b/>
          <w:iCs/>
          <w:sz w:val="22"/>
          <w:szCs w:val="22"/>
          <w:lang w:val="en-GB"/>
        </w:rPr>
      </w:pPr>
      <w:r w:rsidRPr="0078382A">
        <w:rPr>
          <w:rFonts w:ascii="Arial" w:hAnsi="Arial" w:cs="Arial"/>
          <w:b/>
          <w:iCs/>
          <w:sz w:val="22"/>
          <w:szCs w:val="22"/>
          <w:lang w:val="en-GB"/>
        </w:rPr>
        <w:t>The new HASCO</w:t>
      </w:r>
      <w:r w:rsidR="00BD4D13" w:rsidRPr="0078382A">
        <w:rPr>
          <w:rFonts w:ascii="Arial" w:hAnsi="Arial" w:cs="Arial"/>
          <w:b/>
          <w:iCs/>
          <w:sz w:val="22"/>
          <w:szCs w:val="22"/>
          <w:lang w:val="en-GB"/>
        </w:rPr>
        <w:t xml:space="preserve"> </w:t>
      </w:r>
      <w:r w:rsidR="00EE2344" w:rsidRPr="0078382A">
        <w:rPr>
          <w:rFonts w:ascii="Arial" w:hAnsi="Arial" w:cs="Arial"/>
          <w:b/>
          <w:iCs/>
          <w:sz w:val="22"/>
          <w:szCs w:val="22"/>
          <w:lang w:val="en-GB"/>
        </w:rPr>
        <w:t>stainles</w:t>
      </w:r>
      <w:r w:rsidR="003E4AF4" w:rsidRPr="0078382A">
        <w:rPr>
          <w:rFonts w:ascii="Arial" w:hAnsi="Arial" w:cs="Arial"/>
          <w:b/>
          <w:iCs/>
          <w:sz w:val="22"/>
          <w:szCs w:val="22"/>
          <w:lang w:val="en-GB"/>
        </w:rPr>
        <w:t>s</w:t>
      </w:r>
      <w:r w:rsidR="00EE2344" w:rsidRPr="0078382A">
        <w:rPr>
          <w:rFonts w:ascii="Arial" w:hAnsi="Arial" w:cs="Arial"/>
          <w:b/>
          <w:iCs/>
          <w:sz w:val="22"/>
          <w:szCs w:val="22"/>
          <w:lang w:val="en-GB"/>
        </w:rPr>
        <w:t xml:space="preserve"> steel temperature control range</w:t>
      </w:r>
      <w:r w:rsidR="00BD4D13" w:rsidRPr="0078382A">
        <w:rPr>
          <w:rFonts w:ascii="Arial" w:hAnsi="Arial" w:cs="Arial"/>
          <w:b/>
          <w:iCs/>
          <w:sz w:val="22"/>
          <w:szCs w:val="22"/>
          <w:lang w:val="en-GB"/>
        </w:rPr>
        <w:t xml:space="preserve"> </w:t>
      </w:r>
    </w:p>
    <w:p w14:paraId="437FA247" w14:textId="49F46076" w:rsidR="00053C9D" w:rsidRPr="0078382A" w:rsidRDefault="00053C9D" w:rsidP="00530DC4">
      <w:pPr>
        <w:autoSpaceDE w:val="0"/>
        <w:autoSpaceDN w:val="0"/>
        <w:adjustRightInd w:val="0"/>
        <w:spacing w:before="24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 xml:space="preserve">Effective mould cooling is one of the most important aspects of the production process for technical plastic parts. Only with an optimally designed cooling system is it possible to run production in a cost-efficient and highly profitable manner. The requirements on present-day mould cooling have risen not only in terms of functionality but also </w:t>
      </w:r>
      <w:proofErr w:type="gramStart"/>
      <w:r w:rsidRPr="0078382A">
        <w:rPr>
          <w:rFonts w:ascii="Arial" w:hAnsi="Arial" w:cs="Arial"/>
          <w:color w:val="000000" w:themeColor="text1"/>
          <w:sz w:val="22"/>
          <w:szCs w:val="22"/>
          <w:lang w:val="en-GB"/>
        </w:rPr>
        <w:t>with regard to</w:t>
      </w:r>
      <w:proofErr w:type="gramEnd"/>
      <w:r w:rsidRPr="0078382A">
        <w:rPr>
          <w:rFonts w:ascii="Arial" w:hAnsi="Arial" w:cs="Arial"/>
          <w:color w:val="000000" w:themeColor="text1"/>
          <w:sz w:val="22"/>
          <w:szCs w:val="22"/>
          <w:lang w:val="en-GB"/>
        </w:rPr>
        <w:t xml:space="preserve"> the maximum temperatures and flow volumes employed and the effectiveness of the cooling system. </w:t>
      </w:r>
    </w:p>
    <w:p w14:paraId="7FE63D3E" w14:textId="1204DDA3" w:rsidR="00BD4D13" w:rsidRPr="0078382A" w:rsidRDefault="00EE2344" w:rsidP="00530DC4">
      <w:pPr>
        <w:autoSpaceDE w:val="0"/>
        <w:autoSpaceDN w:val="0"/>
        <w:adjustRightInd w:val="0"/>
        <w:spacing w:before="24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 xml:space="preserve">The constantly growing demands on mould cooling are accompanied by an </w:t>
      </w:r>
      <w:r w:rsidR="005203D2" w:rsidRPr="0078382A">
        <w:rPr>
          <w:rFonts w:ascii="Arial" w:hAnsi="Arial" w:cs="Arial"/>
          <w:color w:val="000000" w:themeColor="text1"/>
          <w:sz w:val="22"/>
          <w:szCs w:val="22"/>
          <w:lang w:val="en-GB"/>
        </w:rPr>
        <w:t>ever-increasing</w:t>
      </w:r>
      <w:r w:rsidRPr="0078382A">
        <w:rPr>
          <w:rFonts w:ascii="Arial" w:hAnsi="Arial" w:cs="Arial"/>
          <w:color w:val="000000" w:themeColor="text1"/>
          <w:sz w:val="22"/>
          <w:szCs w:val="22"/>
          <w:lang w:val="en-GB"/>
        </w:rPr>
        <w:t xml:space="preserve"> need for stainless steel components. Applications in the fields of medical technology and cleanroom environments call for a clean and reliable temperature control system.</w:t>
      </w:r>
    </w:p>
    <w:p w14:paraId="64EB3DD5" w14:textId="6C1771C0" w:rsidR="005A2BC8" w:rsidRPr="0078382A" w:rsidRDefault="00EE2344" w:rsidP="00530DC4">
      <w:pPr>
        <w:autoSpaceDE w:val="0"/>
        <w:autoSpaceDN w:val="0"/>
        <w:adjustRightInd w:val="0"/>
        <w:spacing w:before="24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 xml:space="preserve">The new </w:t>
      </w:r>
      <w:r w:rsidR="00DB6732" w:rsidRPr="0078382A">
        <w:rPr>
          <w:rFonts w:ascii="Arial" w:hAnsi="Arial" w:cs="Arial"/>
          <w:color w:val="000000" w:themeColor="text1"/>
          <w:sz w:val="22"/>
          <w:szCs w:val="22"/>
          <w:lang w:val="en-GB"/>
        </w:rPr>
        <w:t xml:space="preserve">HASCO </w:t>
      </w:r>
      <w:r w:rsidRPr="0078382A">
        <w:rPr>
          <w:rFonts w:ascii="Arial" w:hAnsi="Arial" w:cs="Arial"/>
          <w:color w:val="000000" w:themeColor="text1"/>
          <w:sz w:val="22"/>
          <w:szCs w:val="22"/>
          <w:lang w:val="en-GB"/>
        </w:rPr>
        <w:t xml:space="preserve">cooling range in stainless steel ensures the reliable cooling of injection moulds when using hot or cold water or </w:t>
      </w:r>
      <w:r w:rsidR="00820A9A" w:rsidRPr="0078382A">
        <w:rPr>
          <w:rFonts w:ascii="Arial" w:hAnsi="Arial" w:cs="Arial"/>
          <w:color w:val="000000" w:themeColor="text1"/>
          <w:sz w:val="22"/>
          <w:szCs w:val="22"/>
          <w:lang w:val="en-GB"/>
        </w:rPr>
        <w:t xml:space="preserve">heat-transfer </w:t>
      </w:r>
      <w:r w:rsidRPr="0078382A">
        <w:rPr>
          <w:rFonts w:ascii="Arial" w:hAnsi="Arial" w:cs="Arial"/>
          <w:color w:val="000000" w:themeColor="text1"/>
          <w:sz w:val="22"/>
          <w:szCs w:val="22"/>
          <w:lang w:val="en-GB"/>
        </w:rPr>
        <w:t>oil.</w:t>
      </w:r>
      <w:r w:rsidR="005A2BC8" w:rsidRPr="0078382A">
        <w:rPr>
          <w:rFonts w:ascii="Arial" w:hAnsi="Arial" w:cs="Arial"/>
          <w:color w:val="000000" w:themeColor="text1"/>
          <w:sz w:val="22"/>
          <w:szCs w:val="22"/>
          <w:lang w:val="en-GB"/>
        </w:rPr>
        <w:t xml:space="preserve"> </w:t>
      </w:r>
      <w:r w:rsidR="00820A9A" w:rsidRPr="0078382A">
        <w:rPr>
          <w:rFonts w:ascii="Arial" w:hAnsi="Arial" w:cs="Arial"/>
          <w:color w:val="000000" w:themeColor="text1"/>
          <w:sz w:val="22"/>
          <w:szCs w:val="22"/>
          <w:lang w:val="en-GB"/>
        </w:rPr>
        <w:t>Manufactured entirely from high-quality 1.4305 material, the robust, safe and easily coupled HASCO system guarantees reliable, absolutely leak-proof and durable temperature control applications, including in clean room environments.</w:t>
      </w:r>
    </w:p>
    <w:p w14:paraId="7B0D85C3" w14:textId="62299CD6" w:rsidR="00820A9A" w:rsidRPr="0078382A" w:rsidRDefault="00820A9A" w:rsidP="00530DC4">
      <w:pPr>
        <w:autoSpaceDE w:val="0"/>
        <w:autoSpaceDN w:val="0"/>
        <w:adjustRightInd w:val="0"/>
        <w:spacing w:before="24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The standard temperature components</w:t>
      </w:r>
      <w:r w:rsidR="001D1445" w:rsidRPr="0078382A">
        <w:rPr>
          <w:rFonts w:ascii="Arial" w:hAnsi="Arial" w:cs="Arial"/>
          <w:color w:val="000000" w:themeColor="text1"/>
          <w:sz w:val="22"/>
          <w:szCs w:val="22"/>
          <w:lang w:val="en-GB"/>
        </w:rPr>
        <w:t xml:space="preserve"> in stainless steel</w:t>
      </w:r>
      <w:r w:rsidRPr="0078382A">
        <w:rPr>
          <w:rFonts w:ascii="Arial" w:hAnsi="Arial" w:cs="Arial"/>
          <w:color w:val="000000" w:themeColor="text1"/>
          <w:sz w:val="22"/>
          <w:szCs w:val="22"/>
          <w:lang w:val="en-GB"/>
        </w:rPr>
        <w:t xml:space="preserve"> are equipped with optimised FKM</w:t>
      </w:r>
      <w:r w:rsidR="005203D2" w:rsidRPr="0078382A">
        <w:rPr>
          <w:rFonts w:ascii="Arial" w:hAnsi="Arial" w:cs="Arial"/>
          <w:color w:val="000000" w:themeColor="text1"/>
          <w:sz w:val="22"/>
          <w:szCs w:val="22"/>
          <w:lang w:val="en-GB"/>
        </w:rPr>
        <w:t xml:space="preserve"> </w:t>
      </w:r>
      <w:r w:rsidRPr="0078382A">
        <w:rPr>
          <w:rFonts w:ascii="Arial" w:hAnsi="Arial" w:cs="Arial"/>
          <w:color w:val="000000" w:themeColor="text1"/>
          <w:sz w:val="22"/>
          <w:szCs w:val="22"/>
          <w:lang w:val="en-GB"/>
        </w:rPr>
        <w:t xml:space="preserve">quality seals and can be used at temperatures of up to 150°C </w:t>
      </w:r>
      <w:r w:rsidR="00A60972" w:rsidRPr="0078382A">
        <w:rPr>
          <w:rFonts w:ascii="Arial" w:hAnsi="Arial" w:cs="Arial"/>
          <w:color w:val="000000" w:themeColor="text1"/>
          <w:sz w:val="22"/>
          <w:szCs w:val="22"/>
          <w:lang w:val="en-GB"/>
        </w:rPr>
        <w:t xml:space="preserve">for </w:t>
      </w:r>
      <w:r w:rsidRPr="0078382A">
        <w:rPr>
          <w:rFonts w:ascii="Arial" w:hAnsi="Arial" w:cs="Arial"/>
          <w:color w:val="000000" w:themeColor="text1"/>
          <w:sz w:val="22"/>
          <w:szCs w:val="22"/>
          <w:lang w:val="en-GB"/>
        </w:rPr>
        <w:t xml:space="preserve">water and 200°C </w:t>
      </w:r>
      <w:r w:rsidR="00A60972" w:rsidRPr="0078382A">
        <w:rPr>
          <w:rFonts w:ascii="Arial" w:hAnsi="Arial" w:cs="Arial"/>
          <w:color w:val="000000" w:themeColor="text1"/>
          <w:sz w:val="22"/>
          <w:szCs w:val="22"/>
          <w:lang w:val="en-GB"/>
        </w:rPr>
        <w:t xml:space="preserve">for </w:t>
      </w:r>
      <w:r w:rsidRPr="0078382A">
        <w:rPr>
          <w:rFonts w:ascii="Arial" w:hAnsi="Arial" w:cs="Arial"/>
          <w:color w:val="000000" w:themeColor="text1"/>
          <w:sz w:val="22"/>
          <w:szCs w:val="22"/>
          <w:lang w:val="en-GB"/>
        </w:rPr>
        <w:t>oil.</w:t>
      </w:r>
    </w:p>
    <w:p w14:paraId="0046529B" w14:textId="093B53A2" w:rsidR="00315FA4" w:rsidRPr="0078382A" w:rsidRDefault="00B10F27" w:rsidP="00530DC4">
      <w:pPr>
        <w:autoSpaceDE w:val="0"/>
        <w:autoSpaceDN w:val="0"/>
        <w:adjustRightInd w:val="0"/>
        <w:spacing w:before="24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With</w:t>
      </w:r>
      <w:r w:rsidR="001D1445" w:rsidRPr="0078382A">
        <w:rPr>
          <w:rFonts w:ascii="Arial" w:hAnsi="Arial" w:cs="Arial"/>
          <w:color w:val="000000" w:themeColor="text1"/>
          <w:sz w:val="22"/>
          <w:szCs w:val="22"/>
          <w:lang w:val="en-GB"/>
        </w:rPr>
        <w:t xml:space="preserve"> high-temperature applications, in particular, the different coefficients of thermal expansion of steel and brass result in small leaks from time to time, which are offset by the new stainless steel range. There is no need for time-consuming additional sealing</w:t>
      </w:r>
      <w:r w:rsidRPr="0078382A">
        <w:rPr>
          <w:rFonts w:ascii="Arial" w:hAnsi="Arial" w:cs="Arial"/>
          <w:color w:val="000000" w:themeColor="text1"/>
          <w:sz w:val="22"/>
          <w:szCs w:val="22"/>
          <w:lang w:val="en-GB"/>
        </w:rPr>
        <w:t xml:space="preserve"> </w:t>
      </w:r>
      <w:r w:rsidR="001D1445" w:rsidRPr="0078382A">
        <w:rPr>
          <w:rFonts w:ascii="Arial" w:hAnsi="Arial" w:cs="Arial"/>
          <w:color w:val="000000" w:themeColor="text1"/>
          <w:sz w:val="22"/>
          <w:szCs w:val="22"/>
          <w:lang w:val="en-GB"/>
        </w:rPr>
        <w:t>and the safety of the process is guaranteed throughout.</w:t>
      </w:r>
      <w:r w:rsidR="005203D2" w:rsidRPr="0078382A">
        <w:rPr>
          <w:rFonts w:ascii="Arial" w:hAnsi="Arial" w:cs="Arial"/>
          <w:color w:val="000000" w:themeColor="text1"/>
          <w:sz w:val="22"/>
          <w:szCs w:val="22"/>
          <w:lang w:val="en-GB"/>
        </w:rPr>
        <w:t xml:space="preserve"> </w:t>
      </w:r>
      <w:r w:rsidR="001D1445" w:rsidRPr="0078382A">
        <w:rPr>
          <w:rFonts w:ascii="Arial" w:hAnsi="Arial" w:cs="Arial"/>
          <w:color w:val="000000" w:themeColor="text1"/>
          <w:sz w:val="22"/>
          <w:szCs w:val="22"/>
          <w:lang w:val="en-GB"/>
        </w:rPr>
        <w:t>HASCO a</w:t>
      </w:r>
      <w:r w:rsidR="006208F3" w:rsidRPr="0078382A">
        <w:rPr>
          <w:rFonts w:ascii="Arial" w:hAnsi="Arial" w:cs="Arial"/>
          <w:color w:val="000000" w:themeColor="text1"/>
          <w:sz w:val="22"/>
          <w:szCs w:val="22"/>
          <w:lang w:val="en-GB"/>
        </w:rPr>
        <w:t>dditionally</w:t>
      </w:r>
      <w:r w:rsidR="001D1445" w:rsidRPr="0078382A">
        <w:rPr>
          <w:rFonts w:ascii="Arial" w:hAnsi="Arial" w:cs="Arial"/>
          <w:color w:val="000000" w:themeColor="text1"/>
          <w:sz w:val="22"/>
          <w:szCs w:val="22"/>
          <w:lang w:val="en-GB"/>
        </w:rPr>
        <w:t xml:space="preserve"> offers </w:t>
      </w:r>
      <w:r w:rsidR="006208F3" w:rsidRPr="0078382A">
        <w:rPr>
          <w:rFonts w:ascii="Arial" w:hAnsi="Arial" w:cs="Arial"/>
          <w:color w:val="000000" w:themeColor="text1"/>
          <w:sz w:val="22"/>
          <w:szCs w:val="22"/>
          <w:lang w:val="en-GB"/>
        </w:rPr>
        <w:t xml:space="preserve">stainless steel HT components </w:t>
      </w:r>
      <w:r w:rsidR="009E5F5B" w:rsidRPr="0078382A">
        <w:rPr>
          <w:rFonts w:ascii="Arial" w:hAnsi="Arial" w:cs="Arial"/>
          <w:color w:val="000000" w:themeColor="text1"/>
          <w:sz w:val="22"/>
          <w:szCs w:val="22"/>
          <w:lang w:val="en-GB"/>
        </w:rPr>
        <w:t xml:space="preserve">specifically </w:t>
      </w:r>
      <w:r w:rsidR="006208F3" w:rsidRPr="0078382A">
        <w:rPr>
          <w:rFonts w:ascii="Arial" w:hAnsi="Arial" w:cs="Arial"/>
          <w:color w:val="000000" w:themeColor="text1"/>
          <w:sz w:val="22"/>
          <w:szCs w:val="22"/>
          <w:lang w:val="en-GB"/>
        </w:rPr>
        <w:t xml:space="preserve">for the high-temperature range, which are equipped with special FKM seals </w:t>
      </w:r>
      <w:r w:rsidRPr="0078382A">
        <w:rPr>
          <w:rFonts w:ascii="Arial" w:hAnsi="Arial" w:cs="Arial"/>
          <w:color w:val="000000" w:themeColor="text1"/>
          <w:sz w:val="22"/>
          <w:szCs w:val="22"/>
          <w:lang w:val="en-GB"/>
        </w:rPr>
        <w:t>allowing</w:t>
      </w:r>
      <w:r w:rsidR="006208F3" w:rsidRPr="0078382A">
        <w:rPr>
          <w:rFonts w:ascii="Arial" w:hAnsi="Arial" w:cs="Arial"/>
          <w:color w:val="000000" w:themeColor="text1"/>
          <w:sz w:val="22"/>
          <w:szCs w:val="22"/>
          <w:lang w:val="en-GB"/>
        </w:rPr>
        <w:t xml:space="preserve"> permanent maximum operating temperatures of </w:t>
      </w:r>
      <w:r w:rsidR="00315FA4" w:rsidRPr="0078382A">
        <w:rPr>
          <w:rFonts w:ascii="Arial" w:hAnsi="Arial" w:cs="Arial"/>
          <w:color w:val="000000" w:themeColor="text1"/>
          <w:sz w:val="22"/>
          <w:szCs w:val="22"/>
          <w:lang w:val="en-GB"/>
        </w:rPr>
        <w:t xml:space="preserve">180°C </w:t>
      </w:r>
      <w:r w:rsidR="006208F3" w:rsidRPr="0078382A">
        <w:rPr>
          <w:rFonts w:ascii="Arial" w:hAnsi="Arial" w:cs="Arial"/>
          <w:color w:val="000000" w:themeColor="text1"/>
          <w:sz w:val="22"/>
          <w:szCs w:val="22"/>
          <w:lang w:val="en-GB"/>
        </w:rPr>
        <w:t xml:space="preserve">for water and up to </w:t>
      </w:r>
      <w:r w:rsidR="00315FA4" w:rsidRPr="0078382A">
        <w:rPr>
          <w:rFonts w:ascii="Arial" w:hAnsi="Arial" w:cs="Arial"/>
          <w:color w:val="000000" w:themeColor="text1"/>
          <w:sz w:val="22"/>
          <w:szCs w:val="22"/>
          <w:lang w:val="en-GB"/>
        </w:rPr>
        <w:t xml:space="preserve">220°C </w:t>
      </w:r>
      <w:r w:rsidR="006208F3" w:rsidRPr="0078382A">
        <w:rPr>
          <w:rFonts w:ascii="Arial" w:hAnsi="Arial" w:cs="Arial"/>
          <w:color w:val="000000" w:themeColor="text1"/>
          <w:sz w:val="22"/>
          <w:szCs w:val="22"/>
          <w:lang w:val="en-GB"/>
        </w:rPr>
        <w:t>for oil</w:t>
      </w:r>
      <w:r w:rsidR="00315FA4" w:rsidRPr="0078382A">
        <w:rPr>
          <w:rFonts w:ascii="Arial" w:hAnsi="Arial" w:cs="Arial"/>
          <w:color w:val="000000" w:themeColor="text1"/>
          <w:sz w:val="22"/>
          <w:szCs w:val="22"/>
          <w:lang w:val="en-GB"/>
        </w:rPr>
        <w:t>.</w:t>
      </w:r>
    </w:p>
    <w:p w14:paraId="3C7B46E1" w14:textId="78D645EB" w:rsidR="00315FA4" w:rsidRPr="0078382A" w:rsidRDefault="006208F3" w:rsidP="00530DC4">
      <w:pPr>
        <w:pStyle w:val="Default"/>
        <w:spacing w:before="240" w:after="12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The low compression set of the sealing rings guarantees their optimum and safe use with changing operating temperatures. Failures and leaks are reliably avoided.</w:t>
      </w:r>
    </w:p>
    <w:p w14:paraId="7C6E744E" w14:textId="20403D69" w:rsidR="006208F3" w:rsidRPr="0078382A" w:rsidRDefault="006208F3" w:rsidP="00530DC4">
      <w:pPr>
        <w:pStyle w:val="Default"/>
        <w:spacing w:before="240" w:after="120"/>
        <w:ind w:right="283"/>
        <w:rPr>
          <w:rFonts w:ascii="Arial" w:hAnsi="Arial" w:cs="Arial"/>
          <w:color w:val="FF0000"/>
          <w:sz w:val="22"/>
          <w:szCs w:val="22"/>
          <w:lang w:val="en-GB"/>
        </w:rPr>
      </w:pPr>
      <w:r w:rsidRPr="0078382A">
        <w:rPr>
          <w:rFonts w:ascii="Arial" w:hAnsi="Arial" w:cs="Arial"/>
          <w:color w:val="000000" w:themeColor="text1"/>
          <w:sz w:val="22"/>
          <w:szCs w:val="22"/>
          <w:lang w:val="en-GB"/>
        </w:rPr>
        <w:t>The new HASCO</w:t>
      </w:r>
      <w:r w:rsidR="00315FA4" w:rsidRPr="0078382A">
        <w:rPr>
          <w:rFonts w:ascii="Arial" w:hAnsi="Arial" w:cs="Arial"/>
          <w:color w:val="000000" w:themeColor="text1"/>
          <w:sz w:val="22"/>
          <w:szCs w:val="22"/>
          <w:lang w:val="en-GB"/>
        </w:rPr>
        <w:t xml:space="preserve"> </w:t>
      </w:r>
      <w:r w:rsidRPr="0078382A">
        <w:rPr>
          <w:rFonts w:ascii="Arial" w:hAnsi="Arial" w:cs="Arial"/>
          <w:color w:val="000000" w:themeColor="text1"/>
          <w:sz w:val="22"/>
          <w:szCs w:val="22"/>
          <w:lang w:val="en-GB"/>
        </w:rPr>
        <w:t xml:space="preserve">temperature control range </w:t>
      </w:r>
      <w:r w:rsidR="00611F77" w:rsidRPr="0078382A">
        <w:rPr>
          <w:rFonts w:ascii="Arial" w:hAnsi="Arial" w:cs="Arial"/>
          <w:color w:val="000000" w:themeColor="text1"/>
          <w:sz w:val="22"/>
          <w:szCs w:val="22"/>
          <w:lang w:val="en-GB"/>
        </w:rPr>
        <w:t xml:space="preserve">in stainless steel includes more than 30 product groups </w:t>
      </w:r>
      <w:r w:rsidR="00B10F27" w:rsidRPr="0078382A">
        <w:rPr>
          <w:rFonts w:ascii="Arial" w:hAnsi="Arial" w:cs="Arial"/>
          <w:color w:val="000000" w:themeColor="text1"/>
          <w:sz w:val="22"/>
          <w:szCs w:val="22"/>
          <w:lang w:val="en-GB"/>
        </w:rPr>
        <w:t>offering</w:t>
      </w:r>
      <w:r w:rsidR="00611F77" w:rsidRPr="0078382A">
        <w:rPr>
          <w:rFonts w:ascii="Arial" w:hAnsi="Arial" w:cs="Arial"/>
          <w:color w:val="000000" w:themeColor="text1"/>
          <w:sz w:val="22"/>
          <w:szCs w:val="22"/>
          <w:lang w:val="en-GB"/>
        </w:rPr>
        <w:t xml:space="preserve"> the greatest possible flexibility for customers and their applications. </w:t>
      </w:r>
      <w:r w:rsidR="00836010" w:rsidRPr="0078382A">
        <w:rPr>
          <w:rFonts w:ascii="Arial" w:hAnsi="Arial" w:cs="Arial"/>
          <w:color w:val="000000" w:themeColor="text1"/>
          <w:sz w:val="22"/>
          <w:szCs w:val="22"/>
          <w:lang w:val="en-GB"/>
        </w:rPr>
        <w:t>Its c</w:t>
      </w:r>
      <w:r w:rsidR="00611F77" w:rsidRPr="0078382A">
        <w:rPr>
          <w:rFonts w:ascii="Arial" w:hAnsi="Arial" w:cs="Arial"/>
          <w:color w:val="000000" w:themeColor="text1"/>
          <w:sz w:val="22"/>
          <w:szCs w:val="22"/>
          <w:lang w:val="en-GB"/>
        </w:rPr>
        <w:t xml:space="preserve">ompatibility with the standard range </w:t>
      </w:r>
      <w:r w:rsidR="00B10F27" w:rsidRPr="0078382A">
        <w:rPr>
          <w:rFonts w:ascii="Arial" w:hAnsi="Arial" w:cs="Arial"/>
          <w:color w:val="000000" w:themeColor="text1"/>
          <w:sz w:val="22"/>
          <w:szCs w:val="22"/>
          <w:lang w:val="en-GB"/>
        </w:rPr>
        <w:t>allow</w:t>
      </w:r>
      <w:r w:rsidR="00611F77" w:rsidRPr="0078382A">
        <w:rPr>
          <w:rFonts w:ascii="Arial" w:hAnsi="Arial" w:cs="Arial"/>
          <w:color w:val="000000" w:themeColor="text1"/>
          <w:sz w:val="22"/>
          <w:szCs w:val="22"/>
          <w:lang w:val="en-GB"/>
        </w:rPr>
        <w:t>s the optimisation of existing moulds</w:t>
      </w:r>
      <w:r w:rsidR="005203D2" w:rsidRPr="0078382A">
        <w:rPr>
          <w:rFonts w:ascii="Arial" w:hAnsi="Arial" w:cs="Arial"/>
          <w:color w:val="000000" w:themeColor="text1"/>
          <w:sz w:val="22"/>
          <w:szCs w:val="22"/>
          <w:lang w:val="en-GB"/>
        </w:rPr>
        <w:t>, switching</w:t>
      </w:r>
      <w:r w:rsidR="00611F77" w:rsidRPr="0078382A">
        <w:rPr>
          <w:rFonts w:ascii="Arial" w:hAnsi="Arial" w:cs="Arial"/>
          <w:color w:val="000000" w:themeColor="text1"/>
          <w:sz w:val="22"/>
          <w:szCs w:val="22"/>
          <w:lang w:val="en-GB"/>
        </w:rPr>
        <w:t xml:space="preserve"> from brass to stainless steel</w:t>
      </w:r>
      <w:r w:rsidR="005203D2" w:rsidRPr="0078382A">
        <w:rPr>
          <w:rFonts w:ascii="Arial" w:hAnsi="Arial" w:cs="Arial"/>
          <w:color w:val="000000" w:themeColor="text1"/>
          <w:sz w:val="22"/>
          <w:szCs w:val="22"/>
          <w:lang w:val="en-GB"/>
        </w:rPr>
        <w:t>,</w:t>
      </w:r>
      <w:r w:rsidR="00611F77" w:rsidRPr="0078382A">
        <w:rPr>
          <w:rFonts w:ascii="Arial" w:hAnsi="Arial" w:cs="Arial"/>
          <w:color w:val="000000" w:themeColor="text1"/>
          <w:sz w:val="22"/>
          <w:szCs w:val="22"/>
          <w:lang w:val="en-GB"/>
        </w:rPr>
        <w:t xml:space="preserve"> and</w:t>
      </w:r>
      <w:r w:rsidR="00836010" w:rsidRPr="0078382A">
        <w:rPr>
          <w:rFonts w:ascii="Arial" w:hAnsi="Arial" w:cs="Arial"/>
          <w:color w:val="000000" w:themeColor="text1"/>
          <w:sz w:val="22"/>
          <w:szCs w:val="22"/>
          <w:lang w:val="en-GB"/>
        </w:rPr>
        <w:t xml:space="preserve"> enables</w:t>
      </w:r>
      <w:r w:rsidR="00611F77" w:rsidRPr="0078382A">
        <w:rPr>
          <w:rFonts w:ascii="Arial" w:hAnsi="Arial" w:cs="Arial"/>
          <w:color w:val="000000" w:themeColor="text1"/>
          <w:sz w:val="22"/>
          <w:szCs w:val="22"/>
          <w:lang w:val="en-GB"/>
        </w:rPr>
        <w:t xml:space="preserve"> combination</w:t>
      </w:r>
      <w:r w:rsidR="003E4AF4" w:rsidRPr="0078382A">
        <w:rPr>
          <w:rFonts w:ascii="Arial" w:hAnsi="Arial" w:cs="Arial"/>
          <w:color w:val="000000" w:themeColor="text1"/>
          <w:sz w:val="22"/>
          <w:szCs w:val="22"/>
          <w:lang w:val="en-GB"/>
        </w:rPr>
        <w:t>s</w:t>
      </w:r>
      <w:r w:rsidR="00611F77" w:rsidRPr="0078382A">
        <w:rPr>
          <w:rFonts w:ascii="Arial" w:hAnsi="Arial" w:cs="Arial"/>
          <w:color w:val="000000" w:themeColor="text1"/>
          <w:sz w:val="22"/>
          <w:szCs w:val="22"/>
          <w:lang w:val="en-GB"/>
        </w:rPr>
        <w:t xml:space="preserve"> with standard components</w:t>
      </w:r>
      <w:r w:rsidR="00836010" w:rsidRPr="0078382A">
        <w:rPr>
          <w:rFonts w:ascii="Arial" w:hAnsi="Arial" w:cs="Arial"/>
          <w:color w:val="000000" w:themeColor="text1"/>
          <w:sz w:val="22"/>
          <w:szCs w:val="22"/>
          <w:lang w:val="en-GB"/>
        </w:rPr>
        <w:t>, where required</w:t>
      </w:r>
      <w:r w:rsidR="00611F77" w:rsidRPr="0078382A">
        <w:rPr>
          <w:rFonts w:ascii="Arial" w:hAnsi="Arial" w:cs="Arial"/>
          <w:color w:val="000000" w:themeColor="text1"/>
          <w:sz w:val="22"/>
          <w:szCs w:val="22"/>
          <w:lang w:val="en-GB"/>
        </w:rPr>
        <w:t>.</w:t>
      </w:r>
    </w:p>
    <w:p w14:paraId="3345BE4B" w14:textId="12A522FA" w:rsidR="00483163" w:rsidRDefault="003E4AF4" w:rsidP="00530DC4">
      <w:pPr>
        <w:pStyle w:val="Default"/>
        <w:spacing w:after="120"/>
        <w:ind w:right="283"/>
        <w:rPr>
          <w:rFonts w:ascii="Arial" w:hAnsi="Arial" w:cs="Arial"/>
          <w:color w:val="000000" w:themeColor="text1"/>
          <w:sz w:val="22"/>
          <w:szCs w:val="22"/>
          <w:lang w:val="en-GB"/>
        </w:rPr>
      </w:pPr>
      <w:r w:rsidRPr="0078382A">
        <w:rPr>
          <w:rFonts w:ascii="Arial" w:hAnsi="Arial" w:cs="Arial"/>
          <w:color w:val="000000" w:themeColor="text1"/>
          <w:sz w:val="22"/>
          <w:szCs w:val="22"/>
          <w:lang w:val="en-GB"/>
        </w:rPr>
        <w:t>The component selection has been specially adapted to market requirements. It includes</w:t>
      </w:r>
      <w:r w:rsidR="00B10F27" w:rsidRPr="0078382A">
        <w:rPr>
          <w:rFonts w:ascii="Arial" w:hAnsi="Arial" w:cs="Arial"/>
          <w:color w:val="000000" w:themeColor="text1"/>
          <w:sz w:val="22"/>
          <w:szCs w:val="22"/>
          <w:lang w:val="en-GB"/>
        </w:rPr>
        <w:t xml:space="preserve"> </w:t>
      </w:r>
      <w:r w:rsidRPr="0078382A">
        <w:rPr>
          <w:rFonts w:ascii="Arial" w:hAnsi="Arial" w:cs="Arial"/>
          <w:color w:val="000000" w:themeColor="text1"/>
          <w:sz w:val="22"/>
          <w:szCs w:val="22"/>
          <w:lang w:val="en-GB"/>
        </w:rPr>
        <w:t>products such as hose clips, sealing plugs and diverting bridges</w:t>
      </w:r>
      <w:r w:rsidR="00B10F27" w:rsidRPr="0078382A">
        <w:rPr>
          <w:rFonts w:ascii="Arial" w:hAnsi="Arial" w:cs="Arial"/>
          <w:color w:val="000000" w:themeColor="text1"/>
          <w:sz w:val="22"/>
          <w:szCs w:val="22"/>
          <w:lang w:val="en-GB"/>
        </w:rPr>
        <w:t>, as well as couplings and connectors</w:t>
      </w:r>
      <w:r w:rsidR="00483163" w:rsidRPr="0078382A">
        <w:rPr>
          <w:rFonts w:ascii="Arial" w:hAnsi="Arial" w:cs="Arial"/>
          <w:color w:val="000000" w:themeColor="text1"/>
          <w:sz w:val="22"/>
          <w:szCs w:val="22"/>
          <w:lang w:val="en-GB"/>
        </w:rPr>
        <w:t xml:space="preserve">. </w:t>
      </w:r>
      <w:r w:rsidRPr="0078382A">
        <w:rPr>
          <w:rFonts w:ascii="Arial" w:hAnsi="Arial" w:cs="Arial"/>
          <w:color w:val="000000" w:themeColor="text1"/>
          <w:sz w:val="22"/>
          <w:szCs w:val="22"/>
          <w:lang w:val="en-GB"/>
        </w:rPr>
        <w:t xml:space="preserve">The proven </w:t>
      </w:r>
      <w:proofErr w:type="spellStart"/>
      <w:r w:rsidR="00483163" w:rsidRPr="0078382A">
        <w:rPr>
          <w:rFonts w:ascii="Arial" w:hAnsi="Arial" w:cs="Arial"/>
          <w:color w:val="000000" w:themeColor="text1"/>
          <w:sz w:val="22"/>
          <w:szCs w:val="22"/>
          <w:lang w:val="en-GB"/>
        </w:rPr>
        <w:t>Pushlok</w:t>
      </w:r>
      <w:proofErr w:type="spellEnd"/>
      <w:r w:rsidR="00483163" w:rsidRPr="0078382A">
        <w:rPr>
          <w:rFonts w:ascii="Arial" w:hAnsi="Arial" w:cs="Arial"/>
          <w:color w:val="000000" w:themeColor="text1"/>
          <w:sz w:val="22"/>
          <w:szCs w:val="22"/>
          <w:lang w:val="en-GB"/>
        </w:rPr>
        <w:t xml:space="preserve"> </w:t>
      </w:r>
      <w:r w:rsidRPr="0078382A">
        <w:rPr>
          <w:rFonts w:ascii="Arial" w:hAnsi="Arial" w:cs="Arial"/>
          <w:color w:val="000000" w:themeColor="text1"/>
          <w:sz w:val="22"/>
          <w:szCs w:val="22"/>
          <w:lang w:val="en-GB"/>
        </w:rPr>
        <w:t xml:space="preserve">range and the safety couplings established on the market round off the extensive </w:t>
      </w:r>
      <w:r w:rsidR="005A2BC8" w:rsidRPr="0078382A">
        <w:rPr>
          <w:rFonts w:ascii="Arial" w:hAnsi="Arial" w:cs="Arial"/>
          <w:color w:val="000000" w:themeColor="text1"/>
          <w:sz w:val="22"/>
          <w:szCs w:val="22"/>
          <w:lang w:val="en-GB"/>
        </w:rPr>
        <w:t xml:space="preserve">HASCO </w:t>
      </w:r>
      <w:r w:rsidRPr="0078382A">
        <w:rPr>
          <w:rFonts w:ascii="Arial" w:hAnsi="Arial" w:cs="Arial"/>
          <w:color w:val="000000" w:themeColor="text1"/>
          <w:sz w:val="22"/>
          <w:szCs w:val="22"/>
          <w:lang w:val="en-GB"/>
        </w:rPr>
        <w:t>p</w:t>
      </w:r>
      <w:r w:rsidR="00483163" w:rsidRPr="0078382A">
        <w:rPr>
          <w:rFonts w:ascii="Arial" w:hAnsi="Arial" w:cs="Arial"/>
          <w:color w:val="000000" w:themeColor="text1"/>
          <w:sz w:val="22"/>
          <w:szCs w:val="22"/>
          <w:lang w:val="en-GB"/>
        </w:rPr>
        <w:t>ortfolio</w:t>
      </w:r>
      <w:r w:rsidR="005A2BC8" w:rsidRPr="0078382A">
        <w:rPr>
          <w:rFonts w:ascii="Arial" w:hAnsi="Arial" w:cs="Arial"/>
          <w:color w:val="000000" w:themeColor="text1"/>
          <w:sz w:val="22"/>
          <w:szCs w:val="22"/>
          <w:lang w:val="en-GB"/>
        </w:rPr>
        <w:t xml:space="preserve">. </w:t>
      </w:r>
    </w:p>
    <w:p w14:paraId="643B7D67" w14:textId="77777777" w:rsidR="0078382A" w:rsidRPr="0078382A" w:rsidRDefault="0078382A" w:rsidP="00DB6732">
      <w:pPr>
        <w:pStyle w:val="Default"/>
        <w:spacing w:after="120"/>
        <w:ind w:right="277"/>
        <w:rPr>
          <w:rFonts w:ascii="Arial" w:hAnsi="Arial" w:cs="Arial"/>
          <w:color w:val="000000" w:themeColor="text1"/>
          <w:sz w:val="22"/>
          <w:szCs w:val="22"/>
          <w:lang w:val="en-GB"/>
        </w:rPr>
      </w:pPr>
    </w:p>
    <w:p w14:paraId="5E331F75" w14:textId="67023F4C" w:rsidR="00DB6732" w:rsidRPr="003E4AF4" w:rsidRDefault="006C63BF" w:rsidP="00266F2A">
      <w:pPr>
        <w:pStyle w:val="Default"/>
        <w:spacing w:after="120"/>
        <w:ind w:right="277"/>
        <w:rPr>
          <w:rFonts w:ascii="Arial" w:hAnsi="Arial" w:cs="Arial"/>
          <w:color w:val="auto"/>
          <w:sz w:val="22"/>
          <w:szCs w:val="22"/>
          <w:lang w:val="en-GB"/>
        </w:rPr>
      </w:pPr>
      <w:r w:rsidRPr="0078382A">
        <w:rPr>
          <w:rFonts w:ascii="Arial" w:hAnsi="Arial" w:cs="Arial"/>
          <w:color w:val="auto"/>
          <w:sz w:val="22"/>
          <w:szCs w:val="22"/>
          <w:lang w:val="en-GB"/>
        </w:rPr>
        <w:t>0</w:t>
      </w:r>
      <w:r w:rsidR="00833FE9">
        <w:rPr>
          <w:rFonts w:ascii="Arial" w:hAnsi="Arial" w:cs="Arial"/>
          <w:color w:val="auto"/>
          <w:sz w:val="22"/>
          <w:szCs w:val="22"/>
          <w:lang w:val="en-GB"/>
        </w:rPr>
        <w:t>9</w:t>
      </w:r>
      <w:r w:rsidRPr="0078382A">
        <w:rPr>
          <w:rFonts w:ascii="Arial" w:hAnsi="Arial" w:cs="Arial"/>
          <w:color w:val="auto"/>
          <w:sz w:val="22"/>
          <w:szCs w:val="22"/>
          <w:lang w:val="en-GB"/>
        </w:rPr>
        <w:t>/2020</w:t>
      </w:r>
    </w:p>
    <w:sectPr w:rsidR="00DB6732" w:rsidRPr="003E4AF4"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8CC4" w14:textId="77777777" w:rsidR="00061829" w:rsidRDefault="00061829">
      <w:r>
        <w:separator/>
      </w:r>
    </w:p>
  </w:endnote>
  <w:endnote w:type="continuationSeparator" w:id="0">
    <w:p w14:paraId="45BB877C" w14:textId="77777777" w:rsidR="00061829" w:rsidRDefault="000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9CB0" w14:textId="77777777" w:rsidR="00061829" w:rsidRDefault="00061829">
      <w:r>
        <w:separator/>
      </w:r>
    </w:p>
  </w:footnote>
  <w:footnote w:type="continuationSeparator" w:id="0">
    <w:p w14:paraId="0DD1C02A" w14:textId="77777777" w:rsidR="00061829" w:rsidRDefault="0006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9F26" w14:textId="77777777" w:rsidR="00980312" w:rsidRDefault="004711C7">
    <w:pPr>
      <w:pStyle w:val="Kopfzeile"/>
    </w:pPr>
    <w:r>
      <w:rPr>
        <w:noProof/>
      </w:rPr>
      <w:drawing>
        <wp:anchor distT="0" distB="0" distL="114300" distR="114300" simplePos="0" relativeHeight="251664384" behindDoc="1" locked="0" layoutInCell="1" allowOverlap="1" wp14:anchorId="609515A6" wp14:editId="526C6B54">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245E502E" wp14:editId="5136C64F">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530DC4">
      <w:rPr>
        <w:noProof/>
      </w:rPr>
      <w:pict w14:anchorId="3D629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74CF" w14:textId="77777777" w:rsidR="00980312" w:rsidRDefault="00530DC4" w:rsidP="00905E82">
    <w:pPr>
      <w:pStyle w:val="Kopfzeile"/>
      <w:ind w:left="-1417"/>
    </w:pPr>
    <w:r>
      <w:rPr>
        <w:noProof/>
      </w:rPr>
      <w:pict w14:anchorId="0A4C5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B0E6" w14:textId="77777777" w:rsidR="00980312" w:rsidRDefault="004711C7">
    <w:pPr>
      <w:pStyle w:val="Kopfzeile"/>
    </w:pPr>
    <w:r>
      <w:rPr>
        <w:noProof/>
      </w:rPr>
      <w:drawing>
        <wp:anchor distT="0" distB="0" distL="114300" distR="114300" simplePos="0" relativeHeight="251665408" behindDoc="1" locked="0" layoutInCell="1" allowOverlap="1" wp14:anchorId="2D09F60D" wp14:editId="72312038">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1ADF9D4" wp14:editId="6A563306">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530DC4">
      <w:rPr>
        <w:noProof/>
      </w:rPr>
      <w:pict w14:anchorId="07F0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CDA02-C16D-40B7-ADA3-06CA00BBBA1B}"/>
    <w:docVar w:name="dgnword-eventsink" w:val="2506901199824"/>
  </w:docVars>
  <w:rsids>
    <w:rsidRoot w:val="00476D70"/>
    <w:rsid w:val="00022BBD"/>
    <w:rsid w:val="00053C9D"/>
    <w:rsid w:val="00061829"/>
    <w:rsid w:val="000A13A0"/>
    <w:rsid w:val="001222EB"/>
    <w:rsid w:val="001242C6"/>
    <w:rsid w:val="001278AE"/>
    <w:rsid w:val="00140E44"/>
    <w:rsid w:val="00151041"/>
    <w:rsid w:val="0015719C"/>
    <w:rsid w:val="00164B5D"/>
    <w:rsid w:val="001821E5"/>
    <w:rsid w:val="001A6762"/>
    <w:rsid w:val="001D1445"/>
    <w:rsid w:val="001D60FB"/>
    <w:rsid w:val="001E6666"/>
    <w:rsid w:val="00234960"/>
    <w:rsid w:val="0026053D"/>
    <w:rsid w:val="00266F2A"/>
    <w:rsid w:val="00275353"/>
    <w:rsid w:val="00282110"/>
    <w:rsid w:val="002A142D"/>
    <w:rsid w:val="002A3360"/>
    <w:rsid w:val="002B787C"/>
    <w:rsid w:val="002C7973"/>
    <w:rsid w:val="002D6B4A"/>
    <w:rsid w:val="00300E65"/>
    <w:rsid w:val="00314B05"/>
    <w:rsid w:val="00315FA4"/>
    <w:rsid w:val="00345420"/>
    <w:rsid w:val="003475C4"/>
    <w:rsid w:val="00375149"/>
    <w:rsid w:val="0037543B"/>
    <w:rsid w:val="003831B4"/>
    <w:rsid w:val="00384959"/>
    <w:rsid w:val="00392104"/>
    <w:rsid w:val="003A1DE1"/>
    <w:rsid w:val="003B0015"/>
    <w:rsid w:val="003B1C92"/>
    <w:rsid w:val="003C43F9"/>
    <w:rsid w:val="003E4AF4"/>
    <w:rsid w:val="00400D44"/>
    <w:rsid w:val="0040190E"/>
    <w:rsid w:val="0042183E"/>
    <w:rsid w:val="004249FE"/>
    <w:rsid w:val="004711C7"/>
    <w:rsid w:val="00476D70"/>
    <w:rsid w:val="00481B02"/>
    <w:rsid w:val="00483163"/>
    <w:rsid w:val="00485A40"/>
    <w:rsid w:val="004C06B8"/>
    <w:rsid w:val="004C6556"/>
    <w:rsid w:val="005203D2"/>
    <w:rsid w:val="00530DC4"/>
    <w:rsid w:val="00536ACD"/>
    <w:rsid w:val="00546B14"/>
    <w:rsid w:val="005933BA"/>
    <w:rsid w:val="00593622"/>
    <w:rsid w:val="005975E2"/>
    <w:rsid w:val="005A2BC8"/>
    <w:rsid w:val="005A5C30"/>
    <w:rsid w:val="005A5EEA"/>
    <w:rsid w:val="005B267E"/>
    <w:rsid w:val="005E2267"/>
    <w:rsid w:val="005E57CF"/>
    <w:rsid w:val="005F4CC8"/>
    <w:rsid w:val="005F678D"/>
    <w:rsid w:val="00603F22"/>
    <w:rsid w:val="00611F77"/>
    <w:rsid w:val="006208F3"/>
    <w:rsid w:val="0062095D"/>
    <w:rsid w:val="00650BCB"/>
    <w:rsid w:val="00655868"/>
    <w:rsid w:val="00662B6C"/>
    <w:rsid w:val="006C4DE2"/>
    <w:rsid w:val="006C63BF"/>
    <w:rsid w:val="006E1632"/>
    <w:rsid w:val="006E2FEC"/>
    <w:rsid w:val="00702BDA"/>
    <w:rsid w:val="007171BB"/>
    <w:rsid w:val="00731D31"/>
    <w:rsid w:val="0078382A"/>
    <w:rsid w:val="00787C1A"/>
    <w:rsid w:val="00792F89"/>
    <w:rsid w:val="007B0DFA"/>
    <w:rsid w:val="007B4443"/>
    <w:rsid w:val="007C023E"/>
    <w:rsid w:val="007D1CF6"/>
    <w:rsid w:val="007F6D82"/>
    <w:rsid w:val="0080460C"/>
    <w:rsid w:val="00804757"/>
    <w:rsid w:val="00820A9A"/>
    <w:rsid w:val="00833FE9"/>
    <w:rsid w:val="00836010"/>
    <w:rsid w:val="0084586D"/>
    <w:rsid w:val="00852BF5"/>
    <w:rsid w:val="00853360"/>
    <w:rsid w:val="00854B01"/>
    <w:rsid w:val="008931FD"/>
    <w:rsid w:val="008B1433"/>
    <w:rsid w:val="008D216C"/>
    <w:rsid w:val="008D705E"/>
    <w:rsid w:val="0090099F"/>
    <w:rsid w:val="009016C1"/>
    <w:rsid w:val="00932AF3"/>
    <w:rsid w:val="00942C41"/>
    <w:rsid w:val="009C0431"/>
    <w:rsid w:val="009C21C2"/>
    <w:rsid w:val="009E5F5B"/>
    <w:rsid w:val="00A14A36"/>
    <w:rsid w:val="00A25D9E"/>
    <w:rsid w:val="00A4099D"/>
    <w:rsid w:val="00A41751"/>
    <w:rsid w:val="00A52545"/>
    <w:rsid w:val="00A60972"/>
    <w:rsid w:val="00A664FB"/>
    <w:rsid w:val="00A67A79"/>
    <w:rsid w:val="00A820E4"/>
    <w:rsid w:val="00AB17D2"/>
    <w:rsid w:val="00AB2002"/>
    <w:rsid w:val="00AC26ED"/>
    <w:rsid w:val="00AC5DFB"/>
    <w:rsid w:val="00AD4945"/>
    <w:rsid w:val="00B04046"/>
    <w:rsid w:val="00B10F27"/>
    <w:rsid w:val="00B12AA9"/>
    <w:rsid w:val="00B45B66"/>
    <w:rsid w:val="00B66F3A"/>
    <w:rsid w:val="00B67294"/>
    <w:rsid w:val="00B67ECF"/>
    <w:rsid w:val="00B8637B"/>
    <w:rsid w:val="00BA22CC"/>
    <w:rsid w:val="00BA3C17"/>
    <w:rsid w:val="00BB1D5A"/>
    <w:rsid w:val="00BB6F6C"/>
    <w:rsid w:val="00BD4D13"/>
    <w:rsid w:val="00BE7891"/>
    <w:rsid w:val="00BF5B00"/>
    <w:rsid w:val="00C11C94"/>
    <w:rsid w:val="00C24089"/>
    <w:rsid w:val="00C5565E"/>
    <w:rsid w:val="00C6160F"/>
    <w:rsid w:val="00C66F4F"/>
    <w:rsid w:val="00C87757"/>
    <w:rsid w:val="00C94F43"/>
    <w:rsid w:val="00C96126"/>
    <w:rsid w:val="00CC252C"/>
    <w:rsid w:val="00CD3200"/>
    <w:rsid w:val="00CD69F1"/>
    <w:rsid w:val="00CE3EE9"/>
    <w:rsid w:val="00D31832"/>
    <w:rsid w:val="00D5237A"/>
    <w:rsid w:val="00DA19AC"/>
    <w:rsid w:val="00DA2948"/>
    <w:rsid w:val="00DA351D"/>
    <w:rsid w:val="00DA3617"/>
    <w:rsid w:val="00DB6732"/>
    <w:rsid w:val="00DD4A2B"/>
    <w:rsid w:val="00DD72F5"/>
    <w:rsid w:val="00DF5D07"/>
    <w:rsid w:val="00E00EA1"/>
    <w:rsid w:val="00E06EC0"/>
    <w:rsid w:val="00E06F72"/>
    <w:rsid w:val="00E43676"/>
    <w:rsid w:val="00E4533D"/>
    <w:rsid w:val="00E76D7A"/>
    <w:rsid w:val="00E91EF5"/>
    <w:rsid w:val="00EB7C48"/>
    <w:rsid w:val="00ED1638"/>
    <w:rsid w:val="00EE2344"/>
    <w:rsid w:val="00EF7BFC"/>
    <w:rsid w:val="00F20A96"/>
    <w:rsid w:val="00F36D5F"/>
    <w:rsid w:val="00F64FBA"/>
    <w:rsid w:val="00F66230"/>
    <w:rsid w:val="00FB5BBA"/>
    <w:rsid w:val="00FD7A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E20B3B"/>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 w:type="paragraph" w:customStyle="1" w:styleId="Default">
    <w:name w:val="Default"/>
    <w:rsid w:val="00853360"/>
    <w:pPr>
      <w:autoSpaceDE w:val="0"/>
      <w:autoSpaceDN w:val="0"/>
      <w:adjustRightInd w:val="0"/>
    </w:pPr>
    <w:rPr>
      <w:rFonts w:ascii="Helvetica Neue" w:eastAsiaTheme="minorEastAsia" w:hAnsi="Helvetica Neue" w:cs="Helvetica Neue"/>
      <w:color w:val="000000"/>
      <w:lang w:eastAsia="de-DE"/>
    </w:rPr>
  </w:style>
  <w:style w:type="paragraph" w:styleId="Textkrper-Zeileneinzug">
    <w:name w:val="Body Text Indent"/>
    <w:basedOn w:val="Standard"/>
    <w:link w:val="Textkrper-ZeileneinzugZchn"/>
    <w:rsid w:val="00853360"/>
    <w:pPr>
      <w:suppressAutoHyphens/>
      <w:ind w:left="2124"/>
    </w:pPr>
    <w:rPr>
      <w:rFonts w:ascii="Arial" w:hAnsi="Arial" w:cs="Arial"/>
      <w:sz w:val="22"/>
      <w:lang w:eastAsia="zh-CN"/>
    </w:rPr>
  </w:style>
  <w:style w:type="character" w:customStyle="1" w:styleId="Textkrper-ZeileneinzugZchn">
    <w:name w:val="Textkörper-Zeileneinzug Zchn"/>
    <w:basedOn w:val="Absatz-Standardschriftart"/>
    <w:link w:val="Textkrper-Zeileneinzug"/>
    <w:rsid w:val="00853360"/>
    <w:rPr>
      <w:rFonts w:ascii="Arial" w:eastAsia="Times New Roman" w:hAnsi="Arial" w:cs="Arial"/>
      <w:sz w:val="22"/>
      <w:lang w:eastAsia="zh-CN"/>
    </w:rPr>
  </w:style>
  <w:style w:type="character" w:styleId="Kommentarzeichen">
    <w:name w:val="annotation reference"/>
    <w:basedOn w:val="Absatz-Standardschriftart"/>
    <w:uiPriority w:val="99"/>
    <w:semiHidden/>
    <w:unhideWhenUsed/>
    <w:rsid w:val="00A664FB"/>
    <w:rPr>
      <w:sz w:val="16"/>
      <w:szCs w:val="16"/>
    </w:rPr>
  </w:style>
  <w:style w:type="paragraph" w:styleId="Kommentartext">
    <w:name w:val="annotation text"/>
    <w:basedOn w:val="Standard"/>
    <w:link w:val="KommentartextZchn"/>
    <w:uiPriority w:val="99"/>
    <w:semiHidden/>
    <w:unhideWhenUsed/>
    <w:rsid w:val="00A664FB"/>
    <w:rPr>
      <w:sz w:val="20"/>
      <w:szCs w:val="20"/>
    </w:rPr>
  </w:style>
  <w:style w:type="character" w:customStyle="1" w:styleId="KommentartextZchn">
    <w:name w:val="Kommentartext Zchn"/>
    <w:basedOn w:val="Absatz-Standardschriftart"/>
    <w:link w:val="Kommentartext"/>
    <w:uiPriority w:val="99"/>
    <w:semiHidden/>
    <w:rsid w:val="00A664F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664FB"/>
    <w:rPr>
      <w:b/>
      <w:bCs/>
    </w:rPr>
  </w:style>
  <w:style w:type="character" w:customStyle="1" w:styleId="KommentarthemaZchn">
    <w:name w:val="Kommentarthema Zchn"/>
    <w:basedOn w:val="KommentartextZchn"/>
    <w:link w:val="Kommentarthema"/>
    <w:uiPriority w:val="99"/>
    <w:semiHidden/>
    <w:rsid w:val="00A664FB"/>
    <w:rPr>
      <w:rFonts w:ascii="Times New Roman" w:eastAsia="Times New Roman" w:hAnsi="Times New Roman" w:cs="Times New Roman"/>
      <w:b/>
      <w:bCs/>
      <w:sz w:val="20"/>
      <w:szCs w:val="20"/>
      <w:lang w:eastAsia="de-DE"/>
    </w:rPr>
  </w:style>
  <w:style w:type="character" w:customStyle="1" w:styleId="fontstyle01">
    <w:name w:val="fontstyle01"/>
    <w:basedOn w:val="Absatz-Standardschriftart"/>
    <w:rsid w:val="00266F2A"/>
    <w:rPr>
      <w:rFonts w:ascii="HelveticaNeue" w:hAnsi="HelveticaNeue" w:hint="default"/>
      <w:b w:val="0"/>
      <w:bCs w:val="0"/>
      <w:i w:val="0"/>
      <w:iCs w:val="0"/>
      <w:color w:val="242021"/>
      <w:sz w:val="18"/>
      <w:szCs w:val="18"/>
    </w:rPr>
  </w:style>
  <w:style w:type="character" w:customStyle="1" w:styleId="fontstyle21">
    <w:name w:val="fontstyle21"/>
    <w:basedOn w:val="Absatz-Standardschriftart"/>
    <w:rsid w:val="00266F2A"/>
    <w:rPr>
      <w:rFonts w:ascii="HelveticaNeue-BoldItalic" w:hAnsi="HelveticaNeue-BoldItalic" w:hint="default"/>
      <w:b/>
      <w:bCs/>
      <w:i/>
      <w:iCs/>
      <w:color w:val="2420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6</cp:revision>
  <cp:lastPrinted>2020-08-14T07:12:00Z</cp:lastPrinted>
  <dcterms:created xsi:type="dcterms:W3CDTF">2020-08-24T09:26:00Z</dcterms:created>
  <dcterms:modified xsi:type="dcterms:W3CDTF">2020-08-31T10:04:00Z</dcterms:modified>
</cp:coreProperties>
</file>