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99C" w14:textId="77777777" w:rsidR="001A6762" w:rsidRPr="00717798" w:rsidRDefault="00ED1638" w:rsidP="00D11335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1779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2B38775" w14:textId="48D59AFE" w:rsidR="00AB17D2" w:rsidRPr="00717798" w:rsidRDefault="00AB17D2" w:rsidP="00D11335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A7E3D4" w14:textId="54DC28E3" w:rsidR="00853360" w:rsidRPr="00717798" w:rsidRDefault="00853360" w:rsidP="00D11335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196362" w14:textId="7206750C" w:rsidR="00853360" w:rsidRPr="00717798" w:rsidRDefault="00853360" w:rsidP="00D11335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CC55460" w14:textId="3942F35E" w:rsidR="00853360" w:rsidRPr="00717798" w:rsidRDefault="00853360" w:rsidP="00D11335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87F26CD" w14:textId="21007585" w:rsidR="00853360" w:rsidRPr="00717798" w:rsidRDefault="00853360" w:rsidP="00D11335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FFBF64" w14:textId="7E38AB0E" w:rsidR="00E76D7A" w:rsidRPr="00717798" w:rsidRDefault="00C6160F" w:rsidP="00D11335">
      <w:pPr>
        <w:spacing w:line="276" w:lineRule="auto"/>
        <w:ind w:right="283"/>
        <w:rPr>
          <w:rFonts w:ascii="Arial" w:hAnsi="Arial" w:cs="Arial"/>
          <w:b/>
          <w:iCs/>
          <w:sz w:val="22"/>
          <w:szCs w:val="22"/>
        </w:rPr>
      </w:pPr>
      <w:r w:rsidRPr="00717798">
        <w:rPr>
          <w:rFonts w:ascii="Arial" w:hAnsi="Arial" w:cs="Arial"/>
          <w:b/>
          <w:iCs/>
          <w:sz w:val="22"/>
          <w:szCs w:val="22"/>
        </w:rPr>
        <w:t xml:space="preserve">HASCO </w:t>
      </w:r>
      <w:r w:rsidR="00E76D7A" w:rsidRPr="00717798">
        <w:rPr>
          <w:rFonts w:ascii="Arial" w:hAnsi="Arial" w:cs="Arial"/>
          <w:b/>
          <w:iCs/>
          <w:sz w:val="22"/>
          <w:szCs w:val="22"/>
        </w:rPr>
        <w:t>Führungssäule für Kugelführung</w:t>
      </w:r>
      <w:r w:rsidRPr="00717798">
        <w:rPr>
          <w:rFonts w:ascii="Arial" w:hAnsi="Arial" w:cs="Arial"/>
          <w:b/>
          <w:iCs/>
          <w:sz w:val="22"/>
          <w:szCs w:val="22"/>
        </w:rPr>
        <w:t xml:space="preserve"> </w:t>
      </w:r>
      <w:r w:rsidR="007421D8" w:rsidRPr="00717798">
        <w:rPr>
          <w:rFonts w:ascii="Arial" w:hAnsi="Arial" w:cs="Arial"/>
          <w:b/>
          <w:iCs/>
          <w:sz w:val="22"/>
          <w:szCs w:val="22"/>
        </w:rPr>
        <w:t xml:space="preserve">- </w:t>
      </w:r>
      <w:r w:rsidR="00E76D7A" w:rsidRPr="00717798">
        <w:rPr>
          <w:rFonts w:ascii="Arial" w:hAnsi="Arial" w:cs="Arial"/>
          <w:b/>
          <w:iCs/>
          <w:sz w:val="22"/>
          <w:szCs w:val="22"/>
        </w:rPr>
        <w:t>Annähernd spielfreie Führung</w:t>
      </w:r>
    </w:p>
    <w:p w14:paraId="45FAA2E6" w14:textId="77777777" w:rsidR="00C6160F" w:rsidRPr="00717798" w:rsidRDefault="00C6160F" w:rsidP="00D11335">
      <w:pPr>
        <w:spacing w:line="276" w:lineRule="auto"/>
        <w:ind w:right="283"/>
        <w:rPr>
          <w:rFonts w:ascii="Arial" w:hAnsi="Arial" w:cs="Arial"/>
          <w:b/>
          <w:sz w:val="22"/>
          <w:szCs w:val="22"/>
        </w:rPr>
      </w:pPr>
    </w:p>
    <w:p w14:paraId="4302D95E" w14:textId="09BA4EF7" w:rsidR="007D1CF6" w:rsidRPr="00717798" w:rsidRDefault="00E76D7A" w:rsidP="00D11335">
      <w:pPr>
        <w:pStyle w:val="Default"/>
        <w:spacing w:after="120"/>
        <w:ind w:right="283"/>
        <w:rPr>
          <w:rFonts w:ascii="Arial" w:hAnsi="Arial" w:cs="Arial"/>
          <w:color w:val="auto"/>
          <w:sz w:val="22"/>
          <w:szCs w:val="22"/>
        </w:rPr>
      </w:pPr>
      <w:r w:rsidRPr="00717798">
        <w:rPr>
          <w:rFonts w:ascii="Arial" w:hAnsi="Arial" w:cs="Arial"/>
          <w:color w:val="auto"/>
          <w:sz w:val="22"/>
          <w:szCs w:val="22"/>
        </w:rPr>
        <w:t>Zu</w:t>
      </w:r>
      <w:r w:rsidR="007D1CF6" w:rsidRPr="00717798">
        <w:rPr>
          <w:rFonts w:ascii="Arial" w:hAnsi="Arial" w:cs="Arial"/>
          <w:color w:val="auto"/>
          <w:sz w:val="22"/>
          <w:szCs w:val="22"/>
        </w:rPr>
        <w:t>r präzisen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 Führ</w:t>
      </w:r>
      <w:r w:rsidR="007D1CF6" w:rsidRPr="00717798">
        <w:rPr>
          <w:rFonts w:ascii="Arial" w:hAnsi="Arial" w:cs="Arial"/>
          <w:color w:val="auto"/>
          <w:sz w:val="22"/>
          <w:szCs w:val="22"/>
        </w:rPr>
        <w:t xml:space="preserve">ung 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von </w:t>
      </w:r>
      <w:proofErr w:type="spellStart"/>
      <w:r w:rsidRPr="00717798">
        <w:rPr>
          <w:rFonts w:ascii="Arial" w:hAnsi="Arial" w:cs="Arial"/>
          <w:color w:val="auto"/>
          <w:sz w:val="22"/>
          <w:szCs w:val="22"/>
        </w:rPr>
        <w:t>Auswerferplatten</w:t>
      </w:r>
      <w:proofErr w:type="spellEnd"/>
      <w:r w:rsidRPr="00717798">
        <w:rPr>
          <w:rFonts w:ascii="Arial" w:hAnsi="Arial" w:cs="Arial"/>
          <w:color w:val="auto"/>
          <w:sz w:val="22"/>
          <w:szCs w:val="22"/>
        </w:rPr>
        <w:t xml:space="preserve"> in Spritz-, Press- und Druckgießwerkzeugen sowie von Plattenpaketen </w:t>
      </w:r>
      <w:r w:rsidR="007D1CF6" w:rsidRPr="00717798">
        <w:rPr>
          <w:rFonts w:ascii="Arial" w:hAnsi="Arial" w:cs="Arial"/>
          <w:color w:val="auto"/>
          <w:sz w:val="22"/>
          <w:szCs w:val="22"/>
        </w:rPr>
        <w:t>kommen Führungssäule</w:t>
      </w:r>
      <w:r w:rsidR="00E43676" w:rsidRPr="00717798">
        <w:rPr>
          <w:rFonts w:ascii="Arial" w:hAnsi="Arial" w:cs="Arial"/>
          <w:color w:val="auto"/>
          <w:sz w:val="22"/>
          <w:szCs w:val="22"/>
        </w:rPr>
        <w:t>n</w:t>
      </w:r>
      <w:r w:rsidR="007D1CF6" w:rsidRPr="00717798">
        <w:rPr>
          <w:rFonts w:ascii="Arial" w:hAnsi="Arial" w:cs="Arial"/>
          <w:color w:val="auto"/>
          <w:sz w:val="22"/>
          <w:szCs w:val="22"/>
        </w:rPr>
        <w:t xml:space="preserve"> in Kombination mit 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Linearkugelbuchsen </w:t>
      </w:r>
      <w:r w:rsidR="007D1CF6" w:rsidRPr="00717798">
        <w:rPr>
          <w:rFonts w:ascii="Arial" w:hAnsi="Arial" w:cs="Arial"/>
          <w:color w:val="auto"/>
          <w:sz w:val="22"/>
          <w:szCs w:val="22"/>
        </w:rPr>
        <w:t>zum Einsatz.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84A8CB" w14:textId="2B0178C9" w:rsidR="00DC6107" w:rsidRPr="00717798" w:rsidRDefault="007D1CF6" w:rsidP="00D11335">
      <w:pPr>
        <w:pStyle w:val="Default"/>
        <w:spacing w:after="120"/>
        <w:ind w:right="283"/>
        <w:rPr>
          <w:rFonts w:ascii="Arial" w:hAnsi="Arial" w:cs="Arial"/>
          <w:color w:val="auto"/>
          <w:sz w:val="22"/>
          <w:szCs w:val="22"/>
        </w:rPr>
      </w:pPr>
      <w:r w:rsidRPr="00717798">
        <w:rPr>
          <w:rFonts w:ascii="Arial" w:hAnsi="Arial" w:cs="Arial"/>
          <w:color w:val="auto"/>
          <w:sz w:val="22"/>
          <w:szCs w:val="22"/>
        </w:rPr>
        <w:t xml:space="preserve">Speziell für die Anwendung mit </w:t>
      </w:r>
      <w:r w:rsidR="00DC23B7" w:rsidRPr="00717798">
        <w:rPr>
          <w:rFonts w:ascii="Arial" w:hAnsi="Arial" w:cs="Arial"/>
          <w:color w:val="auto"/>
          <w:sz w:val="22"/>
          <w:szCs w:val="22"/>
        </w:rPr>
        <w:t xml:space="preserve">den 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Linearkugelbuchsen Z1000/... und Z1100/... </w:t>
      </w:r>
      <w:r w:rsidR="00717798">
        <w:rPr>
          <w:rFonts w:ascii="Arial" w:hAnsi="Arial" w:cs="Arial"/>
          <w:color w:val="auto"/>
          <w:sz w:val="22"/>
          <w:szCs w:val="22"/>
        </w:rPr>
        <w:br/>
      </w:r>
      <w:r w:rsidRPr="00717798">
        <w:rPr>
          <w:rFonts w:ascii="Arial" w:hAnsi="Arial" w:cs="Arial"/>
          <w:color w:val="auto"/>
          <w:sz w:val="22"/>
          <w:szCs w:val="22"/>
        </w:rPr>
        <w:t>hat HASCO die Führungssäule Z0100/... en</w:t>
      </w:r>
      <w:r w:rsidR="00DC6107" w:rsidRPr="00717798">
        <w:rPr>
          <w:rFonts w:ascii="Arial" w:hAnsi="Arial" w:cs="Arial"/>
          <w:color w:val="auto"/>
          <w:sz w:val="22"/>
          <w:szCs w:val="22"/>
        </w:rPr>
        <w:t xml:space="preserve">twickelt. </w:t>
      </w:r>
      <w:r w:rsidR="00056C81" w:rsidRPr="00717798">
        <w:rPr>
          <w:rFonts w:ascii="Arial" w:hAnsi="Arial" w:cs="Arial"/>
          <w:color w:val="auto"/>
          <w:sz w:val="22"/>
          <w:szCs w:val="22"/>
        </w:rPr>
        <w:t>Dabei ermöglicht d</w:t>
      </w:r>
      <w:r w:rsidR="00DC6107" w:rsidRPr="00717798">
        <w:rPr>
          <w:rFonts w:ascii="Arial" w:hAnsi="Arial" w:cs="Arial"/>
          <w:color w:val="auto"/>
          <w:sz w:val="22"/>
          <w:szCs w:val="22"/>
        </w:rPr>
        <w:t xml:space="preserve">ie präzise </w:t>
      </w:r>
      <w:r w:rsidR="00717798">
        <w:rPr>
          <w:rFonts w:ascii="Arial" w:hAnsi="Arial" w:cs="Arial"/>
          <w:color w:val="auto"/>
          <w:sz w:val="22"/>
          <w:szCs w:val="22"/>
        </w:rPr>
        <w:br/>
      </w:r>
      <w:r w:rsidR="00DC6107" w:rsidRPr="00717798">
        <w:rPr>
          <w:rFonts w:ascii="Arial" w:hAnsi="Arial" w:cs="Arial"/>
          <w:color w:val="auto"/>
          <w:sz w:val="22"/>
          <w:szCs w:val="22"/>
        </w:rPr>
        <w:t xml:space="preserve">h4 Führungstoleranz in Kombination mit den Linearkugelbuchsen ein annähernd spielfreies </w:t>
      </w:r>
      <w:r w:rsidR="000E4F0C" w:rsidRPr="00717798">
        <w:rPr>
          <w:rFonts w:ascii="Arial" w:hAnsi="Arial" w:cs="Arial"/>
          <w:color w:val="auto"/>
          <w:sz w:val="22"/>
          <w:szCs w:val="22"/>
        </w:rPr>
        <w:t xml:space="preserve">und somit sicheres </w:t>
      </w:r>
      <w:r w:rsidR="00DC6107" w:rsidRPr="00717798">
        <w:rPr>
          <w:rFonts w:ascii="Arial" w:hAnsi="Arial" w:cs="Arial"/>
          <w:color w:val="auto"/>
          <w:sz w:val="22"/>
          <w:szCs w:val="22"/>
        </w:rPr>
        <w:t xml:space="preserve">System. </w:t>
      </w:r>
    </w:p>
    <w:p w14:paraId="0E31F36E" w14:textId="57C6D3AF" w:rsidR="00056C81" w:rsidRPr="00717798" w:rsidRDefault="00B8637B" w:rsidP="00D11335">
      <w:pPr>
        <w:pStyle w:val="Default"/>
        <w:spacing w:after="120"/>
        <w:ind w:right="283"/>
        <w:rPr>
          <w:rFonts w:ascii="Arial" w:hAnsi="Arial" w:cs="Arial"/>
          <w:color w:val="auto"/>
          <w:sz w:val="22"/>
          <w:szCs w:val="22"/>
        </w:rPr>
      </w:pPr>
      <w:r w:rsidRPr="00717798">
        <w:rPr>
          <w:rFonts w:ascii="Arial" w:hAnsi="Arial" w:cs="Arial"/>
          <w:color w:val="auto"/>
          <w:sz w:val="22"/>
          <w:szCs w:val="22"/>
        </w:rPr>
        <w:t>Die</w:t>
      </w:r>
      <w:r w:rsidR="000E4F0C" w:rsidRPr="00717798">
        <w:rPr>
          <w:rFonts w:ascii="Arial" w:hAnsi="Arial" w:cs="Arial"/>
          <w:color w:val="auto"/>
          <w:sz w:val="22"/>
          <w:szCs w:val="22"/>
        </w:rPr>
        <w:t xml:space="preserve"> 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Führungssäulen Z0100/... sind kompatibel zu den bewährten HASCO Führungssäulen </w:t>
      </w:r>
      <w:r w:rsidR="00DC6107" w:rsidRPr="00717798">
        <w:rPr>
          <w:rFonts w:ascii="Arial" w:hAnsi="Arial" w:cs="Arial"/>
          <w:color w:val="auto"/>
          <w:sz w:val="22"/>
          <w:szCs w:val="22"/>
        </w:rPr>
        <w:t xml:space="preserve">Z01/… </w:t>
      </w:r>
      <w:r w:rsidR="007421D8" w:rsidRPr="00717798">
        <w:rPr>
          <w:rFonts w:ascii="Arial" w:hAnsi="Arial" w:cs="Arial"/>
          <w:color w:val="auto"/>
          <w:sz w:val="22"/>
          <w:szCs w:val="22"/>
        </w:rPr>
        <w:t xml:space="preserve">und </w:t>
      </w:r>
      <w:r w:rsidR="00717798">
        <w:rPr>
          <w:rFonts w:ascii="Arial" w:hAnsi="Arial" w:cs="Arial"/>
          <w:color w:val="auto"/>
          <w:sz w:val="22"/>
          <w:szCs w:val="22"/>
        </w:rPr>
        <w:t xml:space="preserve">zudem </w:t>
      </w:r>
      <w:r w:rsidR="007421D8" w:rsidRPr="00717798">
        <w:rPr>
          <w:rFonts w:ascii="Arial" w:hAnsi="Arial" w:cs="Arial"/>
          <w:color w:val="auto"/>
          <w:sz w:val="22"/>
          <w:szCs w:val="22"/>
        </w:rPr>
        <w:t xml:space="preserve">abgestimmt </w:t>
      </w:r>
      <w:r w:rsidR="00E43676" w:rsidRPr="00717798">
        <w:rPr>
          <w:rFonts w:ascii="Arial" w:hAnsi="Arial" w:cs="Arial"/>
          <w:color w:val="auto"/>
          <w:sz w:val="22"/>
          <w:szCs w:val="22"/>
        </w:rPr>
        <w:t>auf die Linearkugelbuchsen Z13/... sowie die Kugelbuchsen Z12/..., Z1201/....</w:t>
      </w:r>
      <w:r w:rsidR="00056C81" w:rsidRPr="00717798">
        <w:rPr>
          <w:rFonts w:ascii="Arial" w:hAnsi="Arial" w:cs="Arial"/>
          <w:color w:val="auto"/>
          <w:sz w:val="22"/>
          <w:szCs w:val="22"/>
        </w:rPr>
        <w:t xml:space="preserve"> </w:t>
      </w:r>
      <w:r w:rsidR="0067098B" w:rsidRPr="00717798">
        <w:rPr>
          <w:rFonts w:ascii="Arial" w:hAnsi="Arial" w:cs="Arial"/>
          <w:color w:val="auto"/>
          <w:sz w:val="22"/>
          <w:szCs w:val="22"/>
        </w:rPr>
        <w:t>Hierdurch ergibt sich auch die Möglichkeit</w:t>
      </w:r>
      <w:r w:rsidR="00D5795D" w:rsidRPr="00717798">
        <w:rPr>
          <w:rFonts w:ascii="Arial" w:hAnsi="Arial" w:cs="Arial"/>
          <w:color w:val="auto"/>
          <w:sz w:val="22"/>
          <w:szCs w:val="22"/>
        </w:rPr>
        <w:t>,</w:t>
      </w:r>
      <w:r w:rsidR="0067098B" w:rsidRPr="00717798">
        <w:rPr>
          <w:rFonts w:ascii="Arial" w:hAnsi="Arial" w:cs="Arial"/>
          <w:color w:val="auto"/>
          <w:sz w:val="22"/>
          <w:szCs w:val="22"/>
        </w:rPr>
        <w:t xml:space="preserve"> bestehende Werkzeuge auf noch präzisere Führungen umzubauen und so zu optimieren. </w:t>
      </w:r>
      <w:r w:rsidR="00D11335">
        <w:rPr>
          <w:rFonts w:ascii="Arial" w:hAnsi="Arial" w:cs="Arial"/>
          <w:color w:val="auto"/>
          <w:sz w:val="22"/>
          <w:szCs w:val="22"/>
        </w:rPr>
        <w:br/>
      </w:r>
      <w:bookmarkStart w:id="0" w:name="_GoBack"/>
      <w:bookmarkEnd w:id="0"/>
      <w:r w:rsidR="000E4F0C" w:rsidRPr="00717798">
        <w:rPr>
          <w:rFonts w:ascii="Arial" w:hAnsi="Arial" w:cs="Arial"/>
          <w:color w:val="auto"/>
          <w:sz w:val="22"/>
          <w:szCs w:val="22"/>
        </w:rPr>
        <w:t>I</w:t>
      </w:r>
      <w:r w:rsidR="00E43676" w:rsidRPr="00717798">
        <w:rPr>
          <w:rFonts w:ascii="Arial" w:hAnsi="Arial" w:cs="Arial"/>
          <w:color w:val="auto"/>
          <w:sz w:val="22"/>
          <w:szCs w:val="22"/>
        </w:rPr>
        <w:t>n neun Durchmessern</w:t>
      </w:r>
      <w:r w:rsidR="000E4F0C" w:rsidRPr="00717798">
        <w:rPr>
          <w:rFonts w:ascii="Arial" w:hAnsi="Arial" w:cs="Arial"/>
          <w:color w:val="auto"/>
          <w:sz w:val="22"/>
          <w:szCs w:val="22"/>
        </w:rPr>
        <w:t xml:space="preserve"> und</w:t>
      </w:r>
      <w:r w:rsidR="00E43676" w:rsidRPr="00717798">
        <w:rPr>
          <w:rFonts w:ascii="Arial" w:hAnsi="Arial" w:cs="Arial"/>
          <w:color w:val="auto"/>
          <w:sz w:val="22"/>
          <w:szCs w:val="22"/>
        </w:rPr>
        <w:t xml:space="preserve"> insgesamt 48 Längen</w:t>
      </w:r>
      <w:r w:rsidR="000E4F0C" w:rsidRPr="00717798">
        <w:rPr>
          <w:rFonts w:ascii="Arial" w:hAnsi="Arial" w:cs="Arial"/>
          <w:color w:val="auto"/>
          <w:sz w:val="22"/>
          <w:szCs w:val="22"/>
        </w:rPr>
        <w:t xml:space="preserve"> sind die Führungssäulen ab Lager lieferbar. </w:t>
      </w:r>
    </w:p>
    <w:p w14:paraId="5178D79B" w14:textId="6802D447" w:rsidR="00056C81" w:rsidRPr="00717798" w:rsidRDefault="00056C81" w:rsidP="00D11335">
      <w:pPr>
        <w:pStyle w:val="Default"/>
        <w:spacing w:after="120"/>
        <w:ind w:right="283"/>
        <w:rPr>
          <w:rFonts w:ascii="Arial" w:hAnsi="Arial" w:cs="Arial"/>
          <w:color w:val="auto"/>
          <w:sz w:val="22"/>
          <w:szCs w:val="22"/>
        </w:rPr>
      </w:pPr>
      <w:r w:rsidRPr="00717798">
        <w:rPr>
          <w:rFonts w:ascii="Arial" w:hAnsi="Arial" w:cs="Arial"/>
          <w:color w:val="auto"/>
          <w:sz w:val="22"/>
          <w:szCs w:val="22"/>
        </w:rPr>
        <w:t xml:space="preserve">Die Programmerweiterung bietet HASCO Kunden </w:t>
      </w:r>
      <w:r w:rsidR="00F53A83">
        <w:rPr>
          <w:rFonts w:ascii="Arial" w:hAnsi="Arial" w:cs="Arial"/>
          <w:color w:val="auto"/>
          <w:sz w:val="22"/>
          <w:szCs w:val="22"/>
        </w:rPr>
        <w:t>noch mehr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 individuelle Möglichkeiten </w:t>
      </w:r>
      <w:r w:rsidR="004001F8" w:rsidRPr="00717798">
        <w:rPr>
          <w:rFonts w:ascii="Arial" w:hAnsi="Arial" w:cs="Arial"/>
          <w:color w:val="auto"/>
          <w:sz w:val="22"/>
          <w:szCs w:val="22"/>
        </w:rPr>
        <w:t xml:space="preserve">mit 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höchster Führungspräzision. </w:t>
      </w:r>
    </w:p>
    <w:p w14:paraId="6A1212DA" w14:textId="77777777" w:rsidR="00056C81" w:rsidRPr="00717798" w:rsidRDefault="00056C81" w:rsidP="00717798">
      <w:pPr>
        <w:pStyle w:val="Default"/>
        <w:spacing w:after="120"/>
        <w:ind w:right="850"/>
        <w:rPr>
          <w:rFonts w:ascii="Arial" w:hAnsi="Arial" w:cs="Arial"/>
          <w:color w:val="auto"/>
          <w:sz w:val="22"/>
          <w:szCs w:val="22"/>
        </w:rPr>
      </w:pPr>
    </w:p>
    <w:p w14:paraId="30AB7F25" w14:textId="507947DD" w:rsidR="00B8637B" w:rsidRPr="00717798" w:rsidRDefault="00056C81" w:rsidP="00717798">
      <w:pPr>
        <w:pStyle w:val="Default"/>
        <w:spacing w:after="120"/>
        <w:ind w:right="850"/>
        <w:rPr>
          <w:rFonts w:ascii="Arial" w:hAnsi="Arial" w:cs="Arial"/>
          <w:color w:val="auto"/>
          <w:sz w:val="22"/>
          <w:szCs w:val="22"/>
        </w:rPr>
      </w:pPr>
      <w:r w:rsidRPr="00717798">
        <w:rPr>
          <w:rFonts w:ascii="Arial" w:hAnsi="Arial" w:cs="Arial"/>
          <w:color w:val="auto"/>
          <w:sz w:val="22"/>
          <w:szCs w:val="22"/>
        </w:rPr>
        <w:t>0</w:t>
      </w:r>
      <w:r w:rsidR="00D11335">
        <w:rPr>
          <w:rFonts w:ascii="Arial" w:hAnsi="Arial" w:cs="Arial"/>
          <w:color w:val="auto"/>
          <w:sz w:val="22"/>
          <w:szCs w:val="22"/>
        </w:rPr>
        <w:t>9</w:t>
      </w:r>
      <w:r w:rsidRPr="00717798">
        <w:rPr>
          <w:rFonts w:ascii="Arial" w:hAnsi="Arial" w:cs="Arial"/>
          <w:color w:val="auto"/>
          <w:sz w:val="22"/>
          <w:szCs w:val="22"/>
        </w:rPr>
        <w:t xml:space="preserve">/2020 </w:t>
      </w:r>
      <w:r w:rsidR="000E4F0C" w:rsidRPr="00717798">
        <w:rPr>
          <w:rFonts w:ascii="Arial" w:hAnsi="Arial" w:cs="Arial"/>
          <w:color w:val="auto"/>
          <w:sz w:val="22"/>
          <w:szCs w:val="22"/>
        </w:rPr>
        <w:t xml:space="preserve">  </w:t>
      </w:r>
    </w:p>
    <w:sectPr w:rsidR="00B8637B" w:rsidRPr="00717798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2983C" w14:textId="77777777" w:rsidR="00782CFA" w:rsidRDefault="00782CFA">
      <w:r>
        <w:separator/>
      </w:r>
    </w:p>
  </w:endnote>
  <w:endnote w:type="continuationSeparator" w:id="0">
    <w:p w14:paraId="72E28133" w14:textId="77777777" w:rsidR="00782CFA" w:rsidRDefault="0078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7504" w14:textId="77777777" w:rsidR="00782CFA" w:rsidRDefault="00782CFA">
      <w:r>
        <w:separator/>
      </w:r>
    </w:p>
  </w:footnote>
  <w:footnote w:type="continuationSeparator" w:id="0">
    <w:p w14:paraId="32351DA7" w14:textId="77777777" w:rsidR="00782CFA" w:rsidRDefault="0078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F2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9515A6" wp14:editId="526C6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5E502E" wp14:editId="5136C6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335">
      <w:rPr>
        <w:noProof/>
      </w:rPr>
      <w:pict w14:anchorId="3D62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74CF" w14:textId="77777777" w:rsidR="00980312" w:rsidRDefault="00D11335" w:rsidP="00905E82">
    <w:pPr>
      <w:pStyle w:val="Kopfzeile"/>
      <w:ind w:left="-1417"/>
    </w:pPr>
    <w:r>
      <w:rPr>
        <w:noProof/>
      </w:rPr>
      <w:pict w14:anchorId="0A4C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B0E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09F60D" wp14:editId="723120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ADF9D4" wp14:editId="6A5633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335">
      <w:rPr>
        <w:noProof/>
      </w:rPr>
      <w:pict w14:anchorId="07F0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2CDA02-C16D-40B7-ADA3-06CA00BBBA1B}"/>
    <w:docVar w:name="dgnword-eventsink" w:val="2506901199824"/>
  </w:docVars>
  <w:rsids>
    <w:rsidRoot w:val="00476D70"/>
    <w:rsid w:val="00022BBD"/>
    <w:rsid w:val="00056C81"/>
    <w:rsid w:val="000A13A0"/>
    <w:rsid w:val="000E4F0C"/>
    <w:rsid w:val="001222EB"/>
    <w:rsid w:val="001242C6"/>
    <w:rsid w:val="00151041"/>
    <w:rsid w:val="0015719C"/>
    <w:rsid w:val="00164B5D"/>
    <w:rsid w:val="001821E5"/>
    <w:rsid w:val="001A6762"/>
    <w:rsid w:val="001D60FB"/>
    <w:rsid w:val="001E6666"/>
    <w:rsid w:val="00234960"/>
    <w:rsid w:val="0026053D"/>
    <w:rsid w:val="00275353"/>
    <w:rsid w:val="00282110"/>
    <w:rsid w:val="002A142D"/>
    <w:rsid w:val="002A3360"/>
    <w:rsid w:val="002C7973"/>
    <w:rsid w:val="002D6B4A"/>
    <w:rsid w:val="00300E65"/>
    <w:rsid w:val="00314B05"/>
    <w:rsid w:val="00345420"/>
    <w:rsid w:val="003475C4"/>
    <w:rsid w:val="00363CD8"/>
    <w:rsid w:val="00375149"/>
    <w:rsid w:val="0037543B"/>
    <w:rsid w:val="003831B4"/>
    <w:rsid w:val="00384959"/>
    <w:rsid w:val="00392104"/>
    <w:rsid w:val="003A1DE1"/>
    <w:rsid w:val="003B0015"/>
    <w:rsid w:val="003B1C92"/>
    <w:rsid w:val="003C43F9"/>
    <w:rsid w:val="004001F8"/>
    <w:rsid w:val="00400D44"/>
    <w:rsid w:val="0040190E"/>
    <w:rsid w:val="0042183E"/>
    <w:rsid w:val="004711C7"/>
    <w:rsid w:val="00476D70"/>
    <w:rsid w:val="004C06B8"/>
    <w:rsid w:val="004C6556"/>
    <w:rsid w:val="00536ACD"/>
    <w:rsid w:val="00546B14"/>
    <w:rsid w:val="005933BA"/>
    <w:rsid w:val="00593622"/>
    <w:rsid w:val="005975E2"/>
    <w:rsid w:val="005A5C30"/>
    <w:rsid w:val="005A5EEA"/>
    <w:rsid w:val="005B267E"/>
    <w:rsid w:val="005E57CF"/>
    <w:rsid w:val="005F4CC8"/>
    <w:rsid w:val="005F678D"/>
    <w:rsid w:val="00603F22"/>
    <w:rsid w:val="0062095D"/>
    <w:rsid w:val="00650BCB"/>
    <w:rsid w:val="00655868"/>
    <w:rsid w:val="00662B6C"/>
    <w:rsid w:val="0067098B"/>
    <w:rsid w:val="006C4DE2"/>
    <w:rsid w:val="006E1632"/>
    <w:rsid w:val="006E2FEC"/>
    <w:rsid w:val="00702BDA"/>
    <w:rsid w:val="007171BB"/>
    <w:rsid w:val="00717798"/>
    <w:rsid w:val="00731D31"/>
    <w:rsid w:val="007421D8"/>
    <w:rsid w:val="00782CFA"/>
    <w:rsid w:val="00787C1A"/>
    <w:rsid w:val="00792F89"/>
    <w:rsid w:val="007B0DFA"/>
    <w:rsid w:val="007B4443"/>
    <w:rsid w:val="007D1CF6"/>
    <w:rsid w:val="0080460C"/>
    <w:rsid w:val="00804757"/>
    <w:rsid w:val="0084586D"/>
    <w:rsid w:val="00852BF5"/>
    <w:rsid w:val="00853360"/>
    <w:rsid w:val="00854B01"/>
    <w:rsid w:val="008931FD"/>
    <w:rsid w:val="008B1433"/>
    <w:rsid w:val="008D216C"/>
    <w:rsid w:val="008D705E"/>
    <w:rsid w:val="0090099F"/>
    <w:rsid w:val="00942C41"/>
    <w:rsid w:val="009C0431"/>
    <w:rsid w:val="00A25D9E"/>
    <w:rsid w:val="00A4099D"/>
    <w:rsid w:val="00A52545"/>
    <w:rsid w:val="00A664FB"/>
    <w:rsid w:val="00A67A79"/>
    <w:rsid w:val="00A820E4"/>
    <w:rsid w:val="00AB17D2"/>
    <w:rsid w:val="00AB2002"/>
    <w:rsid w:val="00AC26ED"/>
    <w:rsid w:val="00AD4945"/>
    <w:rsid w:val="00B04046"/>
    <w:rsid w:val="00B12AA9"/>
    <w:rsid w:val="00B45B66"/>
    <w:rsid w:val="00B66F3A"/>
    <w:rsid w:val="00B67294"/>
    <w:rsid w:val="00B67ECF"/>
    <w:rsid w:val="00B8637B"/>
    <w:rsid w:val="00BA22CC"/>
    <w:rsid w:val="00BA3C17"/>
    <w:rsid w:val="00BB1D5A"/>
    <w:rsid w:val="00BB6F6C"/>
    <w:rsid w:val="00BE7891"/>
    <w:rsid w:val="00BF5B00"/>
    <w:rsid w:val="00C11C94"/>
    <w:rsid w:val="00C24089"/>
    <w:rsid w:val="00C5565E"/>
    <w:rsid w:val="00C6160F"/>
    <w:rsid w:val="00C87757"/>
    <w:rsid w:val="00C96126"/>
    <w:rsid w:val="00CC252C"/>
    <w:rsid w:val="00CD3200"/>
    <w:rsid w:val="00CD69F1"/>
    <w:rsid w:val="00CE3EE9"/>
    <w:rsid w:val="00D11335"/>
    <w:rsid w:val="00D31832"/>
    <w:rsid w:val="00D5237A"/>
    <w:rsid w:val="00D5795D"/>
    <w:rsid w:val="00DA19AC"/>
    <w:rsid w:val="00DA2948"/>
    <w:rsid w:val="00DA351D"/>
    <w:rsid w:val="00DA3617"/>
    <w:rsid w:val="00DC23B7"/>
    <w:rsid w:val="00DC6107"/>
    <w:rsid w:val="00DD4A2B"/>
    <w:rsid w:val="00DD72F5"/>
    <w:rsid w:val="00DF5D07"/>
    <w:rsid w:val="00E00EA1"/>
    <w:rsid w:val="00E06EC0"/>
    <w:rsid w:val="00E32A3F"/>
    <w:rsid w:val="00E43676"/>
    <w:rsid w:val="00E76D7A"/>
    <w:rsid w:val="00ED1638"/>
    <w:rsid w:val="00EF7BFC"/>
    <w:rsid w:val="00F20A96"/>
    <w:rsid w:val="00F25428"/>
    <w:rsid w:val="00F36D5F"/>
    <w:rsid w:val="00F53A83"/>
    <w:rsid w:val="00F64FBA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20B3B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Default">
    <w:name w:val="Default"/>
    <w:rsid w:val="00853360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lang w:eastAsia="de-DE"/>
    </w:rPr>
  </w:style>
  <w:style w:type="paragraph" w:styleId="Textkrper-Zeileneinzug">
    <w:name w:val="Body Text Indent"/>
    <w:basedOn w:val="Standard"/>
    <w:link w:val="Textkrper-ZeileneinzugZchn"/>
    <w:rsid w:val="00853360"/>
    <w:pPr>
      <w:suppressAutoHyphens/>
      <w:ind w:left="2124"/>
    </w:pPr>
    <w:rPr>
      <w:rFonts w:ascii="Arial" w:hAnsi="Arial" w:cs="Arial"/>
      <w:sz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3360"/>
    <w:rPr>
      <w:rFonts w:ascii="Arial" w:eastAsia="Times New Roman" w:hAnsi="Arial" w:cs="Arial"/>
      <w:sz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6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64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4F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10</cp:revision>
  <cp:lastPrinted>2020-08-14T13:02:00Z</cp:lastPrinted>
  <dcterms:created xsi:type="dcterms:W3CDTF">2020-08-10T12:05:00Z</dcterms:created>
  <dcterms:modified xsi:type="dcterms:W3CDTF">2020-08-31T09:54:00Z</dcterms:modified>
</cp:coreProperties>
</file>