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EBF9" w14:textId="77777777" w:rsidR="001A6762" w:rsidRPr="00FC0820" w:rsidRDefault="00ED1638" w:rsidP="00686AE5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FC0820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36276ABA" w14:textId="77777777" w:rsidR="004707AB" w:rsidRPr="00FC0820" w:rsidRDefault="004707AB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21362F0C" w14:textId="77777777" w:rsidR="004707AB" w:rsidRPr="00FC0820" w:rsidRDefault="004707AB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36B7B228" w14:textId="77777777" w:rsidR="004707AB" w:rsidRPr="00FC0820" w:rsidRDefault="004707AB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403A775B" w14:textId="77777777" w:rsidR="004707AB" w:rsidRPr="00FC0820" w:rsidRDefault="004707AB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1E01BB32" w14:textId="77777777" w:rsidR="00806E46" w:rsidRPr="00FC0820" w:rsidRDefault="00806E46" w:rsidP="00686AE5">
      <w:pPr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18CD6345" w14:textId="17BEC51A" w:rsidR="003B45D9" w:rsidRPr="00FC0820" w:rsidRDefault="003B45D9" w:rsidP="003B45D9">
      <w:pPr>
        <w:jc w:val="both"/>
        <w:rPr>
          <w:rFonts w:ascii="Arial" w:hAnsi="Arial" w:cs="Arial"/>
          <w:b/>
          <w:bCs/>
          <w:color w:val="000000"/>
          <w:lang w:val="en-GB"/>
        </w:rPr>
      </w:pPr>
      <w:r w:rsidRPr="00FC0820">
        <w:rPr>
          <w:rFonts w:ascii="Arial" w:hAnsi="Arial" w:cs="Arial"/>
          <w:b/>
          <w:bCs/>
          <w:color w:val="000000"/>
          <w:lang w:val="en-GB"/>
        </w:rPr>
        <w:t>Extension</w:t>
      </w:r>
      <w:r w:rsidRPr="00FC0820">
        <w:rPr>
          <w:rFonts w:ascii="Arial" w:hAnsi="Arial" w:cs="Arial"/>
          <w:b/>
          <w:bCs/>
          <w:color w:val="000000"/>
          <w:lang w:val="en-GB"/>
        </w:rPr>
        <w:t xml:space="preserve"> to range of control units H1250/… </w:t>
      </w:r>
    </w:p>
    <w:p w14:paraId="50A6F1A6" w14:textId="77777777" w:rsidR="00686AE5" w:rsidRPr="00FC0820" w:rsidRDefault="00686AE5" w:rsidP="00686AE5">
      <w:pPr>
        <w:shd w:val="clear" w:color="auto" w:fill="FFFFFF"/>
        <w:textAlignment w:val="baseline"/>
        <w:rPr>
          <w:rFonts w:ascii="inherit" w:hAnsi="inherit" w:cs="Arial"/>
          <w:color w:val="000000"/>
          <w:lang w:val="en-GB"/>
        </w:rPr>
      </w:pPr>
      <w:r w:rsidRPr="00FC0820">
        <w:rPr>
          <w:rFonts w:ascii="inherit" w:hAnsi="inherit" w:cs="Arial"/>
          <w:b/>
          <w:bCs/>
          <w:i/>
          <w:iCs/>
          <w:color w:val="111111"/>
          <w:lang w:val="en-GB"/>
        </w:rPr>
        <w:t xml:space="preserve"> </w:t>
      </w:r>
    </w:p>
    <w:p w14:paraId="2F914C04" w14:textId="77777777" w:rsidR="004707AB" w:rsidRPr="00FC0820" w:rsidRDefault="004707AB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741DFFB4" w14:textId="1BB5F565" w:rsidR="00567F86" w:rsidRPr="00FC0820" w:rsidRDefault="003B45D9" w:rsidP="00686AE5">
      <w:pPr>
        <w:jc w:val="both"/>
        <w:rPr>
          <w:rFonts w:ascii="Arial" w:hAnsi="Arial" w:cs="Arial"/>
          <w:color w:val="000000"/>
          <w:lang w:val="en-GB"/>
        </w:rPr>
      </w:pPr>
      <w:r w:rsidRPr="00FC0820">
        <w:rPr>
          <w:rFonts w:ascii="Arial" w:hAnsi="Arial" w:cs="Arial"/>
          <w:color w:val="000000"/>
          <w:lang w:val="en-GB"/>
        </w:rPr>
        <w:t xml:space="preserve">With an addition to its range of control units H1250/… Basezone, HASCO hot runner has extended its hot runner product portfolio. In addition to the two devices with one and two control zones, a unit with four control zones is now also </w:t>
      </w:r>
      <w:r w:rsidR="006C3838" w:rsidRPr="00FC0820">
        <w:rPr>
          <w:rFonts w:ascii="Arial" w:hAnsi="Arial" w:cs="Arial"/>
          <w:color w:val="000000"/>
          <w:lang w:val="en-GB"/>
        </w:rPr>
        <w:t>immediate</w:t>
      </w:r>
      <w:r w:rsidR="006C3838">
        <w:rPr>
          <w:rFonts w:ascii="Arial" w:hAnsi="Arial" w:cs="Arial"/>
          <w:color w:val="000000"/>
          <w:lang w:val="en-GB"/>
        </w:rPr>
        <w:t>ly</w:t>
      </w:r>
      <w:r w:rsidR="006C3838" w:rsidRPr="00FC0820">
        <w:rPr>
          <w:rFonts w:ascii="Arial" w:hAnsi="Arial" w:cs="Arial"/>
          <w:color w:val="000000"/>
          <w:lang w:val="en-GB"/>
        </w:rPr>
        <w:t xml:space="preserve"> </w:t>
      </w:r>
      <w:r w:rsidRPr="00FC0820">
        <w:rPr>
          <w:rFonts w:ascii="Arial" w:hAnsi="Arial" w:cs="Arial"/>
          <w:color w:val="000000"/>
          <w:lang w:val="en-GB"/>
        </w:rPr>
        <w:t>available.</w:t>
      </w:r>
      <w:r w:rsidR="004707AB" w:rsidRPr="00FC0820">
        <w:rPr>
          <w:rFonts w:ascii="Arial" w:hAnsi="Arial" w:cs="Arial"/>
          <w:color w:val="000000"/>
          <w:lang w:val="en-GB"/>
        </w:rPr>
        <w:t xml:space="preserve"> </w:t>
      </w:r>
    </w:p>
    <w:p w14:paraId="3DE79CD1" w14:textId="77777777" w:rsidR="00B446A6" w:rsidRPr="00FC0820" w:rsidRDefault="00B446A6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7977E4A6" w14:textId="5D94E927" w:rsidR="00686AE5" w:rsidRPr="00FC0820" w:rsidRDefault="00686AE5" w:rsidP="00686AE5">
      <w:pPr>
        <w:jc w:val="both"/>
        <w:rPr>
          <w:rFonts w:ascii="Arial" w:hAnsi="Arial" w:cs="Arial"/>
          <w:b/>
          <w:bCs/>
          <w:color w:val="000000"/>
          <w:lang w:val="en-GB"/>
        </w:rPr>
      </w:pPr>
      <w:r w:rsidRPr="00FC0820">
        <w:rPr>
          <w:rFonts w:ascii="Arial" w:hAnsi="Arial" w:cs="Arial"/>
          <w:b/>
          <w:bCs/>
          <w:color w:val="000000"/>
          <w:lang w:val="en-GB"/>
        </w:rPr>
        <w:t>R</w:t>
      </w:r>
      <w:r w:rsidR="003B45D9" w:rsidRPr="00FC0820">
        <w:rPr>
          <w:rFonts w:ascii="Arial" w:hAnsi="Arial" w:cs="Arial"/>
          <w:b/>
          <w:bCs/>
          <w:color w:val="000000"/>
          <w:lang w:val="en-GB"/>
        </w:rPr>
        <w:t>ugged control unit</w:t>
      </w:r>
      <w:r w:rsidR="00836D06" w:rsidRPr="00FC0820">
        <w:rPr>
          <w:rFonts w:ascii="Arial" w:hAnsi="Arial" w:cs="Arial"/>
          <w:b/>
          <w:bCs/>
          <w:color w:val="000000"/>
          <w:lang w:val="en-GB"/>
        </w:rPr>
        <w:t>s</w:t>
      </w:r>
      <w:r w:rsidR="003B45D9" w:rsidRPr="00FC0820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836D06" w:rsidRPr="00FC0820">
        <w:rPr>
          <w:rFonts w:ascii="Arial" w:hAnsi="Arial" w:cs="Arial"/>
          <w:b/>
          <w:bCs/>
          <w:color w:val="000000"/>
          <w:lang w:val="en-GB"/>
        </w:rPr>
        <w:t>boast</w:t>
      </w:r>
      <w:r w:rsidR="003B45D9" w:rsidRPr="00FC0820">
        <w:rPr>
          <w:rFonts w:ascii="Arial" w:hAnsi="Arial" w:cs="Arial"/>
          <w:b/>
          <w:bCs/>
          <w:color w:val="000000"/>
          <w:lang w:val="en-GB"/>
        </w:rPr>
        <w:t xml:space="preserve"> outstanding simplicity</w:t>
      </w:r>
      <w:r w:rsidRPr="00FC0820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078BB5A2" w14:textId="77777777" w:rsidR="00B446A6" w:rsidRPr="00FC0820" w:rsidRDefault="00B446A6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15C3CF1C" w14:textId="67F053C1" w:rsidR="00567F86" w:rsidRPr="00FC0820" w:rsidRDefault="003B45D9" w:rsidP="00686AE5">
      <w:pPr>
        <w:jc w:val="both"/>
        <w:rPr>
          <w:rFonts w:ascii="Arial" w:hAnsi="Arial" w:cs="Arial"/>
          <w:color w:val="000000"/>
          <w:lang w:val="en-GB"/>
        </w:rPr>
      </w:pPr>
      <w:r w:rsidRPr="00FC0820">
        <w:rPr>
          <w:rFonts w:ascii="Arial" w:hAnsi="Arial" w:cs="Arial"/>
          <w:color w:val="000000"/>
          <w:lang w:val="en-GB"/>
        </w:rPr>
        <w:t>The rugged control unit range H1250/… stands out through its simplicity</w:t>
      </w:r>
      <w:r w:rsidRPr="00FC0820">
        <w:rPr>
          <w:rFonts w:ascii="Arial" w:hAnsi="Arial" w:cs="Arial"/>
          <w:color w:val="000000"/>
          <w:lang w:val="en-GB"/>
        </w:rPr>
        <w:t>. It is designed as a plug-and-play unit and dispenses with extended features</w:t>
      </w:r>
      <w:r w:rsidR="004707AB" w:rsidRPr="00FC0820">
        <w:rPr>
          <w:rFonts w:ascii="Arial" w:hAnsi="Arial" w:cs="Arial"/>
          <w:color w:val="000000"/>
          <w:lang w:val="en-GB"/>
        </w:rPr>
        <w:t xml:space="preserve">. </w:t>
      </w:r>
      <w:r w:rsidR="00836D06" w:rsidRPr="00FC0820">
        <w:rPr>
          <w:rFonts w:ascii="Arial" w:hAnsi="Arial" w:cs="Arial"/>
          <w:color w:val="000000"/>
          <w:lang w:val="en-GB"/>
        </w:rPr>
        <w:t xml:space="preserve">It only has the </w:t>
      </w:r>
      <w:r w:rsidR="006C3838" w:rsidRPr="00FC0820">
        <w:rPr>
          <w:rFonts w:ascii="Arial" w:hAnsi="Arial" w:cs="Arial"/>
          <w:color w:val="000000"/>
          <w:lang w:val="en-GB"/>
        </w:rPr>
        <w:t>classic</w:t>
      </w:r>
      <w:r w:rsidR="00836D06" w:rsidRPr="00FC0820">
        <w:rPr>
          <w:rFonts w:ascii="Arial" w:hAnsi="Arial" w:cs="Arial"/>
          <w:color w:val="000000"/>
          <w:lang w:val="en-GB"/>
        </w:rPr>
        <w:t xml:space="preserve"> additional features such as b</w:t>
      </w:r>
      <w:r w:rsidR="004707AB" w:rsidRPr="00FC0820">
        <w:rPr>
          <w:rFonts w:ascii="Arial" w:hAnsi="Arial" w:cs="Arial"/>
          <w:color w:val="000000"/>
          <w:lang w:val="en-GB"/>
        </w:rPr>
        <w:t>oost</w:t>
      </w:r>
      <w:r w:rsidR="00836D06" w:rsidRPr="00FC0820">
        <w:rPr>
          <w:rFonts w:ascii="Arial" w:hAnsi="Arial" w:cs="Arial"/>
          <w:color w:val="000000"/>
          <w:lang w:val="en-GB"/>
        </w:rPr>
        <w:t xml:space="preserve"> and s</w:t>
      </w:r>
      <w:r w:rsidR="004707AB" w:rsidRPr="00FC0820">
        <w:rPr>
          <w:rFonts w:ascii="Arial" w:hAnsi="Arial" w:cs="Arial"/>
          <w:color w:val="000000"/>
          <w:lang w:val="en-GB"/>
        </w:rPr>
        <w:t xml:space="preserve">tandby </w:t>
      </w:r>
      <w:r w:rsidR="00836D06" w:rsidRPr="00FC0820">
        <w:rPr>
          <w:rFonts w:ascii="Arial" w:hAnsi="Arial" w:cs="Arial"/>
          <w:color w:val="000000"/>
          <w:lang w:val="en-GB"/>
        </w:rPr>
        <w:t xml:space="preserve">function as well as a switch-over </w:t>
      </w:r>
      <w:r w:rsidR="006C3838">
        <w:rPr>
          <w:rFonts w:ascii="Arial" w:hAnsi="Arial" w:cs="Arial"/>
          <w:color w:val="000000"/>
          <w:lang w:val="en-GB"/>
        </w:rPr>
        <w:t>option</w:t>
      </w:r>
      <w:r w:rsidR="00836D06" w:rsidRPr="00FC0820">
        <w:rPr>
          <w:rFonts w:ascii="Arial" w:hAnsi="Arial" w:cs="Arial"/>
          <w:color w:val="000000"/>
          <w:lang w:val="en-GB"/>
        </w:rPr>
        <w:t xml:space="preserve"> to manual </w:t>
      </w:r>
      <w:r w:rsidR="00FC0820" w:rsidRPr="00FC0820">
        <w:rPr>
          <w:rFonts w:ascii="Arial" w:hAnsi="Arial" w:cs="Arial"/>
          <w:color w:val="000000"/>
          <w:lang w:val="en-GB"/>
        </w:rPr>
        <w:t>mode</w:t>
      </w:r>
      <w:r w:rsidR="004707AB" w:rsidRPr="00FC0820">
        <w:rPr>
          <w:rFonts w:ascii="Arial" w:hAnsi="Arial" w:cs="Arial"/>
          <w:color w:val="000000"/>
          <w:lang w:val="en-GB"/>
        </w:rPr>
        <w:t xml:space="preserve"> in</w:t>
      </w:r>
      <w:r w:rsidR="00836D06" w:rsidRPr="00FC0820">
        <w:rPr>
          <w:rFonts w:ascii="Arial" w:hAnsi="Arial" w:cs="Arial"/>
          <w:color w:val="000000"/>
          <w:lang w:val="en-GB"/>
        </w:rPr>
        <w:t xml:space="preserve"> percent</w:t>
      </w:r>
      <w:r w:rsidR="00567F86" w:rsidRPr="00FC0820">
        <w:rPr>
          <w:rFonts w:ascii="Arial" w:hAnsi="Arial" w:cs="Arial"/>
          <w:color w:val="000000"/>
          <w:lang w:val="en-GB"/>
        </w:rPr>
        <w:t xml:space="preserve">. </w:t>
      </w:r>
    </w:p>
    <w:p w14:paraId="13ED350C" w14:textId="77777777" w:rsidR="00567F86" w:rsidRPr="00FC0820" w:rsidRDefault="00567F86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0E18D8F7" w14:textId="3CCCE1B2" w:rsidR="00B446A6" w:rsidRPr="00FC0820" w:rsidRDefault="00125E86" w:rsidP="00686AE5">
      <w:pPr>
        <w:jc w:val="both"/>
        <w:rPr>
          <w:rFonts w:ascii="Arial" w:hAnsi="Arial" w:cs="Arial"/>
          <w:b/>
          <w:bCs/>
          <w:color w:val="000000"/>
        </w:rPr>
      </w:pPr>
      <w:r w:rsidRPr="00FC0820">
        <w:rPr>
          <w:rFonts w:ascii="Arial" w:hAnsi="Arial" w:cs="Arial"/>
          <w:b/>
          <w:bCs/>
          <w:color w:val="000000"/>
        </w:rPr>
        <w:t xml:space="preserve">Intuitive </w:t>
      </w:r>
      <w:r w:rsidR="00FC0820" w:rsidRPr="00FC0820">
        <w:rPr>
          <w:rFonts w:ascii="Arial" w:hAnsi="Arial" w:cs="Arial"/>
          <w:b/>
          <w:bCs/>
          <w:color w:val="000000"/>
        </w:rPr>
        <w:t>operation and precise control</w:t>
      </w:r>
      <w:r w:rsidR="00FC0820" w:rsidRPr="00FC0820">
        <w:rPr>
          <w:rFonts w:ascii="Arial" w:hAnsi="Arial" w:cs="Arial"/>
          <w:b/>
          <w:bCs/>
          <w:color w:val="000000"/>
        </w:rPr>
        <w:t xml:space="preserve"> </w:t>
      </w:r>
    </w:p>
    <w:p w14:paraId="6A4839C5" w14:textId="77777777" w:rsidR="00B446A6" w:rsidRPr="00FC0820" w:rsidRDefault="00B446A6" w:rsidP="00686AE5">
      <w:pPr>
        <w:jc w:val="both"/>
        <w:rPr>
          <w:rFonts w:ascii="Arial" w:hAnsi="Arial" w:cs="Arial"/>
          <w:color w:val="000000"/>
        </w:rPr>
      </w:pPr>
    </w:p>
    <w:p w14:paraId="6FDD23B0" w14:textId="01D480F7" w:rsidR="00567F86" w:rsidRPr="006C3838" w:rsidRDefault="00FC0820" w:rsidP="00686AE5">
      <w:pPr>
        <w:jc w:val="both"/>
        <w:rPr>
          <w:rFonts w:ascii="Arial" w:hAnsi="Arial" w:cs="Arial"/>
          <w:color w:val="000000"/>
          <w:lang w:val="en-GB"/>
        </w:rPr>
      </w:pPr>
      <w:r w:rsidRPr="00FC0820">
        <w:rPr>
          <w:rFonts w:ascii="Arial" w:hAnsi="Arial" w:cs="Arial"/>
          <w:color w:val="000000"/>
          <w:lang w:val="en-GB"/>
        </w:rPr>
        <w:t>The unit is operated via a clearly a</w:t>
      </w:r>
      <w:r>
        <w:rPr>
          <w:rFonts w:ascii="Arial" w:hAnsi="Arial" w:cs="Arial"/>
          <w:color w:val="000000"/>
          <w:lang w:val="en-GB"/>
        </w:rPr>
        <w:t xml:space="preserve">rranged, self-explanatory </w:t>
      </w:r>
      <w:r w:rsidRPr="00FC0820">
        <w:rPr>
          <w:rFonts w:ascii="Arial" w:hAnsi="Arial" w:cs="Arial"/>
          <w:color w:val="000000"/>
          <w:lang w:val="en-GB"/>
        </w:rPr>
        <w:t>membrane keypad</w:t>
      </w:r>
      <w:r w:rsidR="004707AB" w:rsidRPr="00FC0820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in each case directly next to the t</w:t>
      </w:r>
      <w:r w:rsidR="004707AB" w:rsidRPr="00FC0820">
        <w:rPr>
          <w:rFonts w:ascii="Arial" w:hAnsi="Arial" w:cs="Arial"/>
          <w:color w:val="000000"/>
          <w:lang w:val="en-GB"/>
        </w:rPr>
        <w:t>emperatur</w:t>
      </w:r>
      <w:r>
        <w:rPr>
          <w:rFonts w:ascii="Arial" w:hAnsi="Arial" w:cs="Arial"/>
          <w:color w:val="000000"/>
          <w:lang w:val="en-GB"/>
        </w:rPr>
        <w:t>e display</w:t>
      </w:r>
      <w:r w:rsidR="004707AB" w:rsidRPr="00FC0820">
        <w:rPr>
          <w:rFonts w:ascii="Arial" w:hAnsi="Arial" w:cs="Arial"/>
          <w:color w:val="000000"/>
          <w:lang w:val="en-GB"/>
        </w:rPr>
        <w:t xml:space="preserve">. </w:t>
      </w:r>
      <w:r w:rsidRPr="006C3838">
        <w:rPr>
          <w:rFonts w:ascii="Arial" w:hAnsi="Arial" w:cs="Arial"/>
          <w:color w:val="000000"/>
          <w:lang w:val="en-GB"/>
        </w:rPr>
        <w:t xml:space="preserve">For each zone, corresponding control displays transmit the current status </w:t>
      </w:r>
      <w:r w:rsidR="006C3838" w:rsidRPr="006C3838">
        <w:rPr>
          <w:rFonts w:ascii="Arial" w:hAnsi="Arial" w:cs="Arial"/>
          <w:color w:val="000000"/>
          <w:lang w:val="en-GB"/>
        </w:rPr>
        <w:t>and unambiguous error re</w:t>
      </w:r>
      <w:r w:rsidR="006C3838">
        <w:rPr>
          <w:rFonts w:ascii="Arial" w:hAnsi="Arial" w:cs="Arial"/>
          <w:color w:val="000000"/>
          <w:lang w:val="en-GB"/>
        </w:rPr>
        <w:t xml:space="preserve">ports such as a sensor break or excess </w:t>
      </w:r>
      <w:r w:rsidR="004707AB" w:rsidRPr="006C3838">
        <w:rPr>
          <w:rFonts w:ascii="Arial" w:hAnsi="Arial" w:cs="Arial"/>
          <w:color w:val="000000"/>
          <w:lang w:val="en-GB"/>
        </w:rPr>
        <w:t>temperatu</w:t>
      </w:r>
      <w:r w:rsidR="0029614A" w:rsidRPr="006C3838">
        <w:rPr>
          <w:rFonts w:ascii="Arial" w:hAnsi="Arial" w:cs="Arial"/>
          <w:color w:val="000000"/>
          <w:lang w:val="en-GB"/>
        </w:rPr>
        <w:t>r</w:t>
      </w:r>
      <w:r w:rsidR="006C3838">
        <w:rPr>
          <w:rFonts w:ascii="Arial" w:hAnsi="Arial" w:cs="Arial"/>
          <w:color w:val="000000"/>
          <w:lang w:val="en-GB"/>
        </w:rPr>
        <w:t>e</w:t>
      </w:r>
      <w:r w:rsidR="0029614A" w:rsidRPr="006C3838">
        <w:rPr>
          <w:rFonts w:ascii="Arial" w:hAnsi="Arial" w:cs="Arial"/>
          <w:color w:val="000000"/>
          <w:lang w:val="en-GB"/>
        </w:rPr>
        <w:t>.</w:t>
      </w:r>
    </w:p>
    <w:p w14:paraId="11AF1113" w14:textId="77777777" w:rsidR="00567F86" w:rsidRPr="006C3838" w:rsidRDefault="00567F86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042EBC61" w14:textId="2B6A2797" w:rsidR="00B446A6" w:rsidRPr="00FC0820" w:rsidRDefault="00B446A6" w:rsidP="00686AE5">
      <w:pPr>
        <w:jc w:val="both"/>
        <w:rPr>
          <w:rFonts w:ascii="Arial" w:hAnsi="Arial" w:cs="Arial"/>
          <w:b/>
          <w:bCs/>
          <w:color w:val="000000"/>
          <w:lang w:val="en-GB"/>
        </w:rPr>
      </w:pPr>
      <w:r w:rsidRPr="00FC0820">
        <w:rPr>
          <w:rFonts w:ascii="Arial" w:hAnsi="Arial" w:cs="Arial"/>
          <w:b/>
          <w:bCs/>
          <w:color w:val="000000"/>
          <w:lang w:val="en-GB"/>
        </w:rPr>
        <w:t>Ne</w:t>
      </w:r>
      <w:r w:rsidR="00FC0820" w:rsidRPr="00FC0820">
        <w:rPr>
          <w:rFonts w:ascii="Arial" w:hAnsi="Arial" w:cs="Arial"/>
          <w:b/>
          <w:bCs/>
          <w:color w:val="000000"/>
          <w:lang w:val="en-GB"/>
        </w:rPr>
        <w:t xml:space="preserve">w compact </w:t>
      </w:r>
      <w:r w:rsidRPr="00FC0820">
        <w:rPr>
          <w:rFonts w:ascii="Arial" w:hAnsi="Arial" w:cs="Arial"/>
          <w:b/>
          <w:bCs/>
          <w:color w:val="000000"/>
          <w:lang w:val="en-GB"/>
        </w:rPr>
        <w:t>4-</w:t>
      </w:r>
      <w:r w:rsidR="00FC0820" w:rsidRPr="00FC0820">
        <w:rPr>
          <w:rFonts w:ascii="Arial" w:hAnsi="Arial" w:cs="Arial"/>
          <w:b/>
          <w:bCs/>
          <w:color w:val="000000"/>
          <w:lang w:val="en-GB"/>
        </w:rPr>
        <w:t xml:space="preserve">zone device </w:t>
      </w:r>
      <w:r w:rsidR="00FC0820" w:rsidRPr="00FC0820">
        <w:rPr>
          <w:rFonts w:ascii="Arial" w:hAnsi="Arial" w:cs="Arial"/>
          <w:b/>
          <w:bCs/>
          <w:color w:val="000000"/>
          <w:lang w:val="en-GB"/>
        </w:rPr>
        <w:t>immediately available ex stock</w:t>
      </w:r>
    </w:p>
    <w:p w14:paraId="0FFD8ABE" w14:textId="77777777" w:rsidR="00B446A6" w:rsidRPr="00FC0820" w:rsidRDefault="00B446A6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0CC042AA" w14:textId="6254BFDF" w:rsidR="004707AB" w:rsidRPr="00FC0820" w:rsidRDefault="00FC0820" w:rsidP="00686AE5">
      <w:pPr>
        <w:jc w:val="both"/>
        <w:rPr>
          <w:rFonts w:ascii="Arial" w:hAnsi="Arial" w:cs="Arial"/>
          <w:color w:val="000000"/>
          <w:lang w:val="en-GB"/>
        </w:rPr>
      </w:pPr>
      <w:r w:rsidRPr="00FC0820">
        <w:rPr>
          <w:rFonts w:ascii="Arial" w:hAnsi="Arial" w:cs="Arial"/>
          <w:color w:val="000000"/>
          <w:lang w:val="en-GB"/>
        </w:rPr>
        <w:t xml:space="preserve">The new </w:t>
      </w:r>
      <w:r w:rsidR="0029614A" w:rsidRPr="00FC0820">
        <w:rPr>
          <w:rFonts w:ascii="Arial" w:hAnsi="Arial" w:cs="Arial"/>
          <w:color w:val="000000"/>
          <w:lang w:val="en-GB"/>
        </w:rPr>
        <w:t>4-</w:t>
      </w:r>
      <w:r w:rsidRPr="00FC0820">
        <w:rPr>
          <w:rFonts w:ascii="Arial" w:hAnsi="Arial" w:cs="Arial"/>
          <w:color w:val="000000"/>
          <w:lang w:val="en-GB"/>
        </w:rPr>
        <w:t>zone</w:t>
      </w:r>
      <w:r w:rsidR="004707AB" w:rsidRPr="00FC0820">
        <w:rPr>
          <w:rFonts w:ascii="Arial" w:hAnsi="Arial" w:cs="Arial"/>
          <w:color w:val="000000"/>
          <w:lang w:val="en-GB"/>
        </w:rPr>
        <w:t xml:space="preserve"> </w:t>
      </w:r>
      <w:r w:rsidRPr="00FC0820">
        <w:rPr>
          <w:rFonts w:ascii="Arial" w:hAnsi="Arial" w:cs="Arial"/>
          <w:color w:val="000000"/>
          <w:lang w:val="en-GB"/>
        </w:rPr>
        <w:t xml:space="preserve">device is very </w:t>
      </w:r>
      <w:r>
        <w:rPr>
          <w:rFonts w:ascii="Arial" w:hAnsi="Arial" w:cs="Arial"/>
          <w:color w:val="000000"/>
          <w:lang w:val="en-GB"/>
        </w:rPr>
        <w:t>c</w:t>
      </w:r>
      <w:r w:rsidRPr="00FC0820">
        <w:rPr>
          <w:rFonts w:ascii="Arial" w:hAnsi="Arial" w:cs="Arial"/>
          <w:color w:val="000000"/>
          <w:lang w:val="en-GB"/>
        </w:rPr>
        <w:t xml:space="preserve">ompact in design with a width of </w:t>
      </w:r>
      <w:r w:rsidR="004707AB" w:rsidRPr="00FC0820">
        <w:rPr>
          <w:rFonts w:ascii="Arial" w:hAnsi="Arial" w:cs="Arial"/>
          <w:color w:val="000000"/>
          <w:lang w:val="en-GB"/>
        </w:rPr>
        <w:t>210</w:t>
      </w:r>
      <w:r w:rsidR="0029614A" w:rsidRPr="00FC0820">
        <w:rPr>
          <w:rFonts w:ascii="Arial" w:hAnsi="Arial" w:cs="Arial"/>
          <w:color w:val="000000"/>
          <w:lang w:val="en-GB"/>
        </w:rPr>
        <w:t xml:space="preserve"> </w:t>
      </w:r>
      <w:r w:rsidR="004707AB" w:rsidRPr="00FC0820">
        <w:rPr>
          <w:rFonts w:ascii="Arial" w:hAnsi="Arial" w:cs="Arial"/>
          <w:color w:val="000000"/>
          <w:lang w:val="en-GB"/>
        </w:rPr>
        <w:t xml:space="preserve">mm </w:t>
      </w:r>
      <w:r w:rsidRPr="00FC0820">
        <w:rPr>
          <w:rFonts w:ascii="Arial" w:hAnsi="Arial" w:cs="Arial"/>
          <w:color w:val="000000"/>
          <w:lang w:val="en-GB"/>
        </w:rPr>
        <w:t>a</w:t>
      </w:r>
      <w:r w:rsidR="004707AB" w:rsidRPr="00FC0820">
        <w:rPr>
          <w:rFonts w:ascii="Arial" w:hAnsi="Arial" w:cs="Arial"/>
          <w:color w:val="000000"/>
          <w:lang w:val="en-GB"/>
        </w:rPr>
        <w:t xml:space="preserve">nd </w:t>
      </w:r>
      <w:r w:rsidRPr="00FC0820">
        <w:rPr>
          <w:rFonts w:ascii="Arial" w:hAnsi="Arial" w:cs="Arial"/>
          <w:color w:val="000000"/>
          <w:lang w:val="en-GB"/>
        </w:rPr>
        <w:t xml:space="preserve">a height of </w:t>
      </w:r>
      <w:r w:rsidR="004707AB" w:rsidRPr="00FC0820">
        <w:rPr>
          <w:rFonts w:ascii="Arial" w:hAnsi="Arial" w:cs="Arial"/>
          <w:color w:val="000000"/>
          <w:lang w:val="en-GB"/>
        </w:rPr>
        <w:t>175</w:t>
      </w:r>
      <w:r w:rsidR="0029614A" w:rsidRPr="00FC0820">
        <w:rPr>
          <w:rFonts w:ascii="Arial" w:hAnsi="Arial" w:cs="Arial"/>
          <w:color w:val="000000"/>
          <w:lang w:val="en-GB"/>
        </w:rPr>
        <w:t xml:space="preserve"> </w:t>
      </w:r>
      <w:r w:rsidR="004707AB" w:rsidRPr="00FC0820">
        <w:rPr>
          <w:rFonts w:ascii="Arial" w:hAnsi="Arial" w:cs="Arial"/>
          <w:color w:val="000000"/>
          <w:lang w:val="en-GB"/>
        </w:rPr>
        <w:t>mm</w:t>
      </w:r>
      <w:r w:rsidRPr="00FC0820">
        <w:rPr>
          <w:rFonts w:ascii="Arial" w:hAnsi="Arial" w:cs="Arial"/>
          <w:color w:val="000000"/>
          <w:lang w:val="en-GB"/>
        </w:rPr>
        <w:t>, and can thus be simply positioned next to the injection moulding machine</w:t>
      </w:r>
      <w:r w:rsidR="004707AB" w:rsidRPr="00FC0820">
        <w:rPr>
          <w:rFonts w:ascii="Arial" w:hAnsi="Arial" w:cs="Arial"/>
          <w:color w:val="000000"/>
          <w:lang w:val="en-GB"/>
        </w:rPr>
        <w:t xml:space="preserve">. </w:t>
      </w:r>
      <w:r w:rsidRPr="00FC0820">
        <w:rPr>
          <w:rFonts w:ascii="Arial" w:hAnsi="Arial" w:cs="Arial"/>
          <w:color w:val="000000"/>
          <w:lang w:val="en-GB"/>
        </w:rPr>
        <w:t>As with the previous units</w:t>
      </w:r>
      <w:r w:rsidR="004707AB" w:rsidRPr="00FC0820">
        <w:rPr>
          <w:rFonts w:ascii="Arial" w:hAnsi="Arial" w:cs="Arial"/>
          <w:color w:val="000000"/>
          <w:lang w:val="en-GB"/>
        </w:rPr>
        <w:t xml:space="preserve">, </w:t>
      </w:r>
      <w:r w:rsidRPr="00FC0820">
        <w:rPr>
          <w:rFonts w:ascii="Arial" w:hAnsi="Arial" w:cs="Arial"/>
          <w:color w:val="000000"/>
          <w:lang w:val="en-GB"/>
        </w:rPr>
        <w:t>the new 4-zone control unit is immediately available ex stock at a</w:t>
      </w:r>
      <w:r w:rsidR="006C3838">
        <w:rPr>
          <w:rFonts w:ascii="Arial" w:hAnsi="Arial" w:cs="Arial"/>
          <w:color w:val="000000"/>
          <w:lang w:val="en-GB"/>
        </w:rPr>
        <w:t xml:space="preserve"> very</w:t>
      </w:r>
      <w:r w:rsidRPr="00FC0820">
        <w:rPr>
          <w:rFonts w:ascii="Arial" w:hAnsi="Arial" w:cs="Arial"/>
          <w:color w:val="000000"/>
          <w:lang w:val="en-GB"/>
        </w:rPr>
        <w:t xml:space="preserve"> attractive price.</w:t>
      </w:r>
    </w:p>
    <w:p w14:paraId="46CA2A9B" w14:textId="77777777" w:rsidR="00686AE5" w:rsidRPr="00FC0820" w:rsidRDefault="00686AE5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54D154A6" w14:textId="77777777" w:rsidR="00032874" w:rsidRPr="00FC0820" w:rsidRDefault="00032874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7DA9440F" w14:textId="77777777" w:rsidR="00C931B5" w:rsidRPr="00FC0820" w:rsidRDefault="00C931B5" w:rsidP="00686AE5">
      <w:pPr>
        <w:jc w:val="both"/>
        <w:rPr>
          <w:rFonts w:ascii="Arial" w:hAnsi="Arial" w:cs="Arial"/>
          <w:color w:val="000000"/>
          <w:lang w:val="en-GB"/>
        </w:rPr>
      </w:pPr>
    </w:p>
    <w:p w14:paraId="61A4F8E5" w14:textId="77777777" w:rsidR="00686AE5" w:rsidRPr="00FC0820" w:rsidRDefault="00686AE5" w:rsidP="00686AE5">
      <w:pPr>
        <w:jc w:val="both"/>
        <w:rPr>
          <w:rFonts w:ascii="Arial" w:hAnsi="Arial" w:cs="Arial"/>
          <w:lang w:val="en-GB" w:eastAsia="en-US"/>
        </w:rPr>
      </w:pPr>
      <w:r w:rsidRPr="00FC0820">
        <w:rPr>
          <w:rFonts w:ascii="Arial" w:hAnsi="Arial" w:cs="Arial"/>
          <w:color w:val="000000"/>
          <w:lang w:val="en-GB"/>
        </w:rPr>
        <w:t>04/2021</w:t>
      </w:r>
    </w:p>
    <w:p w14:paraId="10ED565D" w14:textId="25AB5DAA" w:rsidR="00AB17D2" w:rsidRPr="00FC0820" w:rsidRDefault="00AB17D2" w:rsidP="007B4443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496BF6C5" w14:textId="77777777" w:rsidR="004B15CB" w:rsidRPr="00FC0820" w:rsidRDefault="004B15CB" w:rsidP="004B15CB">
      <w:pPr>
        <w:jc w:val="both"/>
        <w:rPr>
          <w:rFonts w:ascii="Arial" w:hAnsi="Arial" w:cs="Arial"/>
          <w:color w:val="000000"/>
        </w:rPr>
      </w:pPr>
    </w:p>
    <w:p w14:paraId="3A350EE3" w14:textId="77777777" w:rsidR="004B15CB" w:rsidRPr="00FC0820" w:rsidRDefault="004B15CB" w:rsidP="007B4443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sectPr w:rsidR="004B15CB" w:rsidRPr="00FC0820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D427" w14:textId="77777777" w:rsidR="008122B6" w:rsidRDefault="008122B6">
      <w:r>
        <w:separator/>
      </w:r>
    </w:p>
  </w:endnote>
  <w:endnote w:type="continuationSeparator" w:id="0">
    <w:p w14:paraId="304BB267" w14:textId="77777777" w:rsidR="008122B6" w:rsidRDefault="0081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52316" w14:textId="77777777" w:rsidR="008122B6" w:rsidRDefault="008122B6">
      <w:r>
        <w:separator/>
      </w:r>
    </w:p>
  </w:footnote>
  <w:footnote w:type="continuationSeparator" w:id="0">
    <w:p w14:paraId="14CA5303" w14:textId="77777777" w:rsidR="008122B6" w:rsidRDefault="0081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5121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F33B8E2" wp14:editId="6E487B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DA7C62C" wp14:editId="586A80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22B6">
      <w:rPr>
        <w:noProof/>
      </w:rPr>
      <w:pict w14:anchorId="08D03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759F" w14:textId="77777777" w:rsidR="00980312" w:rsidRDefault="008122B6" w:rsidP="00905E82">
    <w:pPr>
      <w:pStyle w:val="Kopfzeile"/>
      <w:ind w:left="-1417"/>
    </w:pPr>
    <w:r>
      <w:rPr>
        <w:noProof/>
      </w:rPr>
      <w:pict w14:anchorId="3774C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E310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45F505" wp14:editId="14D58C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F6A69EC" wp14:editId="106E5A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22B6">
      <w:rPr>
        <w:noProof/>
      </w:rPr>
      <w:pict w14:anchorId="74836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0"/>
    <w:rsid w:val="00022BBD"/>
    <w:rsid w:val="00032874"/>
    <w:rsid w:val="000A13A0"/>
    <w:rsid w:val="001222EB"/>
    <w:rsid w:val="00125E86"/>
    <w:rsid w:val="0015719C"/>
    <w:rsid w:val="00164B5D"/>
    <w:rsid w:val="001A6762"/>
    <w:rsid w:val="001E6666"/>
    <w:rsid w:val="00282110"/>
    <w:rsid w:val="0029614A"/>
    <w:rsid w:val="002A142D"/>
    <w:rsid w:val="002C7973"/>
    <w:rsid w:val="002D6B4A"/>
    <w:rsid w:val="002E17AF"/>
    <w:rsid w:val="00300E65"/>
    <w:rsid w:val="00314B05"/>
    <w:rsid w:val="00345420"/>
    <w:rsid w:val="00375149"/>
    <w:rsid w:val="0037543B"/>
    <w:rsid w:val="003831B4"/>
    <w:rsid w:val="003B1C92"/>
    <w:rsid w:val="003B45D9"/>
    <w:rsid w:val="003C43F9"/>
    <w:rsid w:val="0042183E"/>
    <w:rsid w:val="004707AB"/>
    <w:rsid w:val="004711C7"/>
    <w:rsid w:val="00476D70"/>
    <w:rsid w:val="004B15CB"/>
    <w:rsid w:val="004C6556"/>
    <w:rsid w:val="00536ACD"/>
    <w:rsid w:val="00567F86"/>
    <w:rsid w:val="005933BA"/>
    <w:rsid w:val="00593622"/>
    <w:rsid w:val="005F678D"/>
    <w:rsid w:val="00650BCB"/>
    <w:rsid w:val="00655868"/>
    <w:rsid w:val="00662B6C"/>
    <w:rsid w:val="00686AE5"/>
    <w:rsid w:val="006C3838"/>
    <w:rsid w:val="006E2FEC"/>
    <w:rsid w:val="007171BB"/>
    <w:rsid w:val="00731D31"/>
    <w:rsid w:val="007536BB"/>
    <w:rsid w:val="007B0DFA"/>
    <w:rsid w:val="007B4443"/>
    <w:rsid w:val="007D2D7A"/>
    <w:rsid w:val="00806E46"/>
    <w:rsid w:val="008122B6"/>
    <w:rsid w:val="00836D06"/>
    <w:rsid w:val="008931FD"/>
    <w:rsid w:val="008B1433"/>
    <w:rsid w:val="008D216C"/>
    <w:rsid w:val="008D705E"/>
    <w:rsid w:val="00942C41"/>
    <w:rsid w:val="009C0431"/>
    <w:rsid w:val="00A25D9E"/>
    <w:rsid w:val="00A4099D"/>
    <w:rsid w:val="00A52545"/>
    <w:rsid w:val="00A67A79"/>
    <w:rsid w:val="00A75626"/>
    <w:rsid w:val="00A820E4"/>
    <w:rsid w:val="00AB17D2"/>
    <w:rsid w:val="00AC26ED"/>
    <w:rsid w:val="00AD4945"/>
    <w:rsid w:val="00B12AA9"/>
    <w:rsid w:val="00B446A6"/>
    <w:rsid w:val="00B67294"/>
    <w:rsid w:val="00BA22CC"/>
    <w:rsid w:val="00BA3C17"/>
    <w:rsid w:val="00BB1D5A"/>
    <w:rsid w:val="00BB6F6C"/>
    <w:rsid w:val="00BE7891"/>
    <w:rsid w:val="00C020E1"/>
    <w:rsid w:val="00C11C94"/>
    <w:rsid w:val="00C24089"/>
    <w:rsid w:val="00C87757"/>
    <w:rsid w:val="00C931B5"/>
    <w:rsid w:val="00CD69F1"/>
    <w:rsid w:val="00CE3EE9"/>
    <w:rsid w:val="00D31832"/>
    <w:rsid w:val="00D5237A"/>
    <w:rsid w:val="00DA351D"/>
    <w:rsid w:val="00DA3617"/>
    <w:rsid w:val="00DD72F5"/>
    <w:rsid w:val="00DF5D07"/>
    <w:rsid w:val="00E06EC0"/>
    <w:rsid w:val="00ED1638"/>
    <w:rsid w:val="00F66230"/>
    <w:rsid w:val="00FB5BBA"/>
    <w:rsid w:val="00FC0820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FA8BC8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6A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6AE5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5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Jon Relton</cp:lastModifiedBy>
  <cp:revision>4</cp:revision>
  <cp:lastPrinted>2020-03-05T10:49:00Z</cp:lastPrinted>
  <dcterms:created xsi:type="dcterms:W3CDTF">2021-04-03T09:35:00Z</dcterms:created>
  <dcterms:modified xsi:type="dcterms:W3CDTF">2021-04-06T09:15:00Z</dcterms:modified>
</cp:coreProperties>
</file>